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Default="00040B34" w:rsidP="00040B34">
      <w:pPr>
        <w:spacing w:after="0" w:line="240" w:lineRule="auto"/>
        <w:jc w:val="center"/>
        <w:rPr>
          <w:rFonts w:ascii="Times New Roman" w:hAnsi="Times New Roman"/>
          <w:b/>
          <w:sz w:val="28"/>
          <w:szCs w:val="28"/>
        </w:rPr>
      </w:pPr>
    </w:p>
    <w:p w:rsidR="00040B34" w:rsidRPr="00666940" w:rsidRDefault="00040B34" w:rsidP="00040B34">
      <w:pPr>
        <w:spacing w:after="0" w:line="240" w:lineRule="auto"/>
        <w:jc w:val="center"/>
        <w:rPr>
          <w:rFonts w:ascii="Times New Roman" w:hAnsi="Times New Roman"/>
          <w:b/>
          <w:sz w:val="32"/>
          <w:szCs w:val="32"/>
        </w:rPr>
      </w:pPr>
      <w:r>
        <w:rPr>
          <w:rFonts w:ascii="Times New Roman" w:hAnsi="Times New Roman"/>
          <w:b/>
          <w:sz w:val="32"/>
          <w:szCs w:val="32"/>
        </w:rPr>
        <w:t xml:space="preserve">“Banklar haqqında” </w:t>
      </w:r>
      <w:r w:rsidRPr="00666940">
        <w:rPr>
          <w:rFonts w:ascii="Times New Roman" w:hAnsi="Times New Roman"/>
          <w:b/>
          <w:sz w:val="32"/>
          <w:szCs w:val="32"/>
        </w:rPr>
        <w:t>Azərbaycan Respublikasının Qanununda dəyişikliklər edilməsi barədə</w:t>
      </w:r>
    </w:p>
    <w:p w:rsidR="00040B34" w:rsidRDefault="00040B34" w:rsidP="00040B34">
      <w:pPr>
        <w:jc w:val="center"/>
        <w:rPr>
          <w:rFonts w:ascii="Times New Roman" w:hAnsi="Times New Roman"/>
          <w:b/>
          <w:sz w:val="28"/>
          <w:szCs w:val="28"/>
        </w:rPr>
      </w:pPr>
    </w:p>
    <w:p w:rsidR="00040B34" w:rsidRPr="00C352D0" w:rsidRDefault="00040B34" w:rsidP="00040B34">
      <w:pPr>
        <w:jc w:val="center"/>
        <w:rPr>
          <w:rFonts w:ascii="Times New Roman" w:hAnsi="Times New Roman"/>
          <w:b/>
          <w:sz w:val="40"/>
          <w:szCs w:val="40"/>
        </w:rPr>
      </w:pPr>
      <w:r w:rsidRPr="00C352D0">
        <w:rPr>
          <w:rFonts w:ascii="Times New Roman" w:hAnsi="Times New Roman"/>
          <w:b/>
          <w:sz w:val="40"/>
          <w:szCs w:val="40"/>
        </w:rPr>
        <w:t>AZƏRBAYCAN RESPUBLİKASININ QANUNU</w:t>
      </w:r>
    </w:p>
    <w:p w:rsidR="00040B34" w:rsidRPr="00666940" w:rsidRDefault="00040B34" w:rsidP="00040B34">
      <w:pPr>
        <w:spacing w:after="0" w:line="240" w:lineRule="auto"/>
        <w:ind w:firstLine="709"/>
        <w:jc w:val="center"/>
        <w:rPr>
          <w:rFonts w:ascii="Times New Roman" w:hAnsi="Times New Roman"/>
          <w:b/>
          <w:sz w:val="28"/>
          <w:szCs w:val="28"/>
        </w:rPr>
      </w:pPr>
    </w:p>
    <w:p w:rsidR="00040B34" w:rsidRDefault="00040B34" w:rsidP="00040B34">
      <w:pPr>
        <w:spacing w:after="0" w:line="240" w:lineRule="auto"/>
        <w:ind w:firstLine="567"/>
        <w:jc w:val="both"/>
        <w:rPr>
          <w:rFonts w:ascii="Times New Roman" w:hAnsi="Times New Roman"/>
          <w:b/>
          <w:sz w:val="28"/>
          <w:szCs w:val="28"/>
        </w:rPr>
      </w:pPr>
      <w:r w:rsidRPr="00666940">
        <w:rPr>
          <w:rFonts w:ascii="Times New Roman" w:hAnsi="Times New Roman"/>
          <w:sz w:val="28"/>
          <w:szCs w:val="28"/>
        </w:rPr>
        <w:t>Azərbaycan Respublikasının Milli Məclisi Azərbaycan Respublikası Konstitusiyasının 94-cü maddəsinin 1-ci hissəsinin 27-ci bəndini rəhbər tutaraq</w:t>
      </w:r>
      <w:r w:rsidRPr="00666940">
        <w:rPr>
          <w:rFonts w:ascii="Times New Roman" w:eastAsia="Times New Roman" w:hAnsi="Times New Roman"/>
          <w:bCs/>
          <w:color w:val="000000"/>
          <w:sz w:val="28"/>
          <w:szCs w:val="28"/>
        </w:rPr>
        <w:t xml:space="preserve">, “Kredit büroları haqqında” Azərbaycan Respublikasının 2016-cı il 28 oktyabr tarixli 384-VQ nömrəli Qanununun tətbiqi ilə əlaqədar </w:t>
      </w:r>
      <w:r w:rsidRPr="00666940">
        <w:rPr>
          <w:rFonts w:ascii="Times New Roman" w:hAnsi="Times New Roman"/>
          <w:b/>
          <w:sz w:val="28"/>
          <w:szCs w:val="28"/>
        </w:rPr>
        <w:t>qərara alır:</w:t>
      </w:r>
    </w:p>
    <w:p w:rsidR="00040B34" w:rsidRPr="00666940" w:rsidRDefault="00040B34" w:rsidP="00040B34">
      <w:pPr>
        <w:spacing w:after="0" w:line="240" w:lineRule="auto"/>
        <w:ind w:firstLine="567"/>
        <w:jc w:val="both"/>
        <w:rPr>
          <w:rFonts w:ascii="Times New Roman" w:hAnsi="Times New Roman"/>
          <w:b/>
          <w:sz w:val="28"/>
          <w:szCs w:val="28"/>
        </w:rPr>
      </w:pPr>
    </w:p>
    <w:p w:rsidR="00040B34" w:rsidRDefault="00040B34" w:rsidP="00040B34">
      <w:pPr>
        <w:spacing w:after="0" w:line="240" w:lineRule="auto"/>
        <w:ind w:firstLine="567"/>
        <w:jc w:val="both"/>
        <w:rPr>
          <w:rFonts w:ascii="Times New Roman" w:hAnsi="Times New Roman"/>
          <w:sz w:val="28"/>
          <w:szCs w:val="28"/>
        </w:rPr>
      </w:pPr>
      <w:r w:rsidRPr="00666940">
        <w:rPr>
          <w:rFonts w:ascii="Times New Roman" w:hAnsi="Times New Roman"/>
          <w:sz w:val="28"/>
          <w:szCs w:val="28"/>
        </w:rPr>
        <w:t xml:space="preserve">“Banklar haqqında” Azərbaycan Respublikasının Qanununda (Azərbaycan Respublikasının Qanunvericilik Toplusu, 2004, № 3, maddə 130; 2005, № 4, maddə 276; 2007, № 5, maddə 401, № 6, maddə 562, № 11, maddə 1070; 2008, </w:t>
      </w:r>
      <w:r>
        <w:rPr>
          <w:rFonts w:ascii="Times New Roman" w:hAnsi="Times New Roman"/>
          <w:sz w:val="28"/>
          <w:szCs w:val="28"/>
        </w:rPr>
        <w:t xml:space="preserve">  </w:t>
      </w:r>
      <w:r w:rsidRPr="00666940">
        <w:rPr>
          <w:rFonts w:ascii="Times New Roman" w:hAnsi="Times New Roman"/>
          <w:sz w:val="28"/>
          <w:szCs w:val="28"/>
        </w:rPr>
        <w:t>№ 11, maddə 960; 2009, № 6, maddə 404, № 7, maddə 517; 2010, № 4, maddə 276, № 10, maddə 839; 2011, № 7, maddə 590; 2013, № 7, maddə 790; 2014, № 7, maddə 772, № 12, maddə 1517; 2015, № 11, maddə 1262; 2016, № 3, maddə 406, № 6, maddə 975; 2017, № 4, maddə 521, № 11, maddə</w:t>
      </w:r>
      <w:r>
        <w:rPr>
          <w:rFonts w:ascii="Times New Roman" w:hAnsi="Times New Roman"/>
          <w:sz w:val="28"/>
          <w:szCs w:val="28"/>
        </w:rPr>
        <w:t xml:space="preserve"> 1956, </w:t>
      </w:r>
      <w:r w:rsidRPr="00666940">
        <w:rPr>
          <w:rFonts w:ascii="Times New Roman" w:hAnsi="Times New Roman"/>
          <w:sz w:val="28"/>
          <w:szCs w:val="28"/>
        </w:rPr>
        <w:t>№</w:t>
      </w:r>
      <w:r>
        <w:rPr>
          <w:rFonts w:ascii="Times New Roman" w:hAnsi="Times New Roman"/>
          <w:sz w:val="28"/>
          <w:szCs w:val="28"/>
        </w:rPr>
        <w:t xml:space="preserve"> 12, maddə 2227; 2018, </w:t>
      </w:r>
      <w:r w:rsidRPr="00666940">
        <w:rPr>
          <w:rFonts w:ascii="Times New Roman" w:hAnsi="Times New Roman"/>
          <w:sz w:val="28"/>
          <w:szCs w:val="28"/>
        </w:rPr>
        <w:t>№</w:t>
      </w:r>
      <w:r>
        <w:rPr>
          <w:rFonts w:ascii="Times New Roman" w:hAnsi="Times New Roman"/>
          <w:sz w:val="28"/>
          <w:szCs w:val="28"/>
        </w:rPr>
        <w:t xml:space="preserve"> 1, maddə 33</w:t>
      </w:r>
      <w:r w:rsidRPr="00666940">
        <w:rPr>
          <w:rFonts w:ascii="Times New Roman" w:hAnsi="Times New Roman"/>
          <w:sz w:val="28"/>
          <w:szCs w:val="28"/>
        </w:rPr>
        <w:t>) aşağıdakı dəyişikliklər edilsin:</w:t>
      </w:r>
    </w:p>
    <w:p w:rsidR="00040B34" w:rsidRPr="00666940" w:rsidRDefault="00040B34" w:rsidP="00040B34">
      <w:pPr>
        <w:spacing w:after="0" w:line="240" w:lineRule="auto"/>
        <w:ind w:firstLine="567"/>
        <w:jc w:val="both"/>
        <w:rPr>
          <w:rFonts w:ascii="Times New Roman" w:hAnsi="Times New Roman"/>
          <w:sz w:val="28"/>
          <w:szCs w:val="28"/>
        </w:rPr>
      </w:pPr>
    </w:p>
    <w:p w:rsidR="00040B34" w:rsidRDefault="00040B34" w:rsidP="00040B34">
      <w:pPr>
        <w:pStyle w:val="a3"/>
        <w:numPr>
          <w:ilvl w:val="0"/>
          <w:numId w:val="1"/>
        </w:numPr>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t>3.3-cü maddədə “maddələri, 35.4-cü maddənin üçüncü abzası və 42-ci maddəsi” sözləri “, 35.4-cü və 42-ci maddələri” sözləri ilə əvəz edilsin.</w:t>
      </w:r>
    </w:p>
    <w:p w:rsidR="00040B34" w:rsidRPr="00666940" w:rsidRDefault="00040B34" w:rsidP="00040B34">
      <w:pPr>
        <w:pStyle w:val="a3"/>
        <w:tabs>
          <w:tab w:val="left" w:pos="1008"/>
        </w:tabs>
        <w:spacing w:after="0" w:line="240" w:lineRule="auto"/>
        <w:ind w:left="567"/>
        <w:jc w:val="both"/>
        <w:rPr>
          <w:rFonts w:ascii="Times New Roman" w:hAnsi="Times New Roman"/>
          <w:sz w:val="28"/>
          <w:szCs w:val="28"/>
        </w:rPr>
      </w:pPr>
    </w:p>
    <w:p w:rsidR="00040B34" w:rsidRPr="00666940" w:rsidRDefault="00040B34" w:rsidP="00040B34">
      <w:pPr>
        <w:pStyle w:val="a3"/>
        <w:numPr>
          <w:ilvl w:val="0"/>
          <w:numId w:val="1"/>
        </w:numPr>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t>35.4-cü maddə aşağıdakı redaksiyada verilsin:</w:t>
      </w:r>
    </w:p>
    <w:p w:rsidR="00040B34" w:rsidRPr="00666940" w:rsidRDefault="00040B34" w:rsidP="00040B34">
      <w:pPr>
        <w:pStyle w:val="a3"/>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t>“35.4.  Banklar hər bir borcalan haqqında məlumatı maliyyə bazarlarına nəzarət orqanının müəyyən etdiyi qaydada maliyyə bazarlarına nəzarət orqanında yaradılan mərkəzləşdirilmiş kredit reyestrinə verməlidir. Mərkəzləşdirilmiş kredit reyestrində toplanan məlumatlara bank sirrinin bu Qanunla müəyyən olunmuş qorunması qaydaları şamil olunur.</w:t>
      </w:r>
    </w:p>
    <w:p w:rsidR="00040B34" w:rsidRDefault="00040B34" w:rsidP="00040B34">
      <w:pPr>
        <w:pStyle w:val="a3"/>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t>Banklar tərəfindən borcalanları barədə məlumatın kredit bürosuna təqdim edilməsi və kredit bürosundan alınması qaydası “Kredit büroları haqqında” Azərbaycan Respublikasının Qanunu ilə tənzimlənir.”.</w:t>
      </w:r>
    </w:p>
    <w:p w:rsidR="00040B34" w:rsidRPr="00666940" w:rsidRDefault="00040B34" w:rsidP="00040B34">
      <w:pPr>
        <w:pStyle w:val="a3"/>
        <w:tabs>
          <w:tab w:val="left" w:pos="1008"/>
        </w:tabs>
        <w:spacing w:after="0" w:line="240" w:lineRule="auto"/>
        <w:ind w:left="0" w:firstLine="567"/>
        <w:jc w:val="both"/>
        <w:rPr>
          <w:rFonts w:ascii="Times New Roman" w:hAnsi="Times New Roman"/>
          <w:sz w:val="28"/>
          <w:szCs w:val="28"/>
        </w:rPr>
      </w:pPr>
    </w:p>
    <w:p w:rsidR="00040B34" w:rsidRPr="00666940" w:rsidRDefault="00040B34" w:rsidP="00040B34">
      <w:pPr>
        <w:pStyle w:val="a3"/>
        <w:numPr>
          <w:ilvl w:val="0"/>
          <w:numId w:val="1"/>
        </w:numPr>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t>36.1-ci maddəyə “normativ” sözündən sonra “xarakterli” sözü əlavə edilsin.</w:t>
      </w:r>
    </w:p>
    <w:p w:rsidR="00040B34" w:rsidRDefault="00040B34" w:rsidP="00040B34">
      <w:pPr>
        <w:pStyle w:val="a3"/>
        <w:numPr>
          <w:ilvl w:val="0"/>
          <w:numId w:val="1"/>
        </w:numPr>
        <w:tabs>
          <w:tab w:val="left" w:pos="1008"/>
        </w:tabs>
        <w:spacing w:after="0" w:line="240" w:lineRule="auto"/>
        <w:ind w:left="0" w:firstLine="567"/>
        <w:jc w:val="both"/>
        <w:rPr>
          <w:rFonts w:ascii="Times New Roman" w:hAnsi="Times New Roman"/>
          <w:sz w:val="28"/>
          <w:szCs w:val="28"/>
        </w:rPr>
      </w:pPr>
      <w:r w:rsidRPr="00666940">
        <w:rPr>
          <w:rFonts w:ascii="Times New Roman" w:hAnsi="Times New Roman"/>
          <w:sz w:val="28"/>
          <w:szCs w:val="28"/>
        </w:rPr>
        <w:lastRenderedPageBreak/>
        <w:t>41.2-ci maddənin birinci abzasına aşağıdakı məzmunda beşinci cümlə əlavə edilsin:</w:t>
      </w:r>
    </w:p>
    <w:p w:rsidR="00040B34" w:rsidRPr="00666940" w:rsidRDefault="00040B34" w:rsidP="00040B34">
      <w:pPr>
        <w:tabs>
          <w:tab w:val="left" w:pos="1008"/>
          <w:tab w:val="left" w:pos="1414"/>
        </w:tabs>
        <w:spacing w:after="0" w:line="240" w:lineRule="auto"/>
        <w:ind w:firstLine="567"/>
        <w:jc w:val="both"/>
        <w:rPr>
          <w:rFonts w:ascii="Times New Roman" w:hAnsi="Times New Roman"/>
          <w:sz w:val="28"/>
          <w:szCs w:val="28"/>
        </w:rPr>
      </w:pPr>
      <w:r w:rsidRPr="00666940">
        <w:rPr>
          <w:rFonts w:ascii="Times New Roman" w:hAnsi="Times New Roman"/>
          <w:sz w:val="28"/>
          <w:szCs w:val="28"/>
        </w:rPr>
        <w:t>“Borcalanlar barədə məlumat kredit bürolarına “Kredit büroları haqqında” Azərbaycan Respublikasının Qanununda nəzərdə tutulmuş qaydada verilir.”.</w:t>
      </w:r>
    </w:p>
    <w:p w:rsidR="00040B34" w:rsidRPr="00666940" w:rsidRDefault="00040B34" w:rsidP="00040B34">
      <w:pPr>
        <w:spacing w:after="0" w:line="240" w:lineRule="auto"/>
        <w:ind w:firstLine="709"/>
        <w:jc w:val="both"/>
        <w:rPr>
          <w:rFonts w:ascii="Times New Roman" w:eastAsia="Times New Roman" w:hAnsi="Times New Roman"/>
          <w:sz w:val="28"/>
          <w:szCs w:val="28"/>
        </w:rPr>
      </w:pPr>
    </w:p>
    <w:p w:rsidR="00040B34" w:rsidRPr="00666940" w:rsidRDefault="00040B34" w:rsidP="00040B34">
      <w:pPr>
        <w:spacing w:after="0" w:line="240" w:lineRule="auto"/>
        <w:ind w:firstLine="709"/>
        <w:jc w:val="both"/>
        <w:rPr>
          <w:rFonts w:ascii="Times New Roman" w:eastAsia="Times New Roman" w:hAnsi="Times New Roman"/>
          <w:sz w:val="28"/>
          <w:szCs w:val="28"/>
        </w:rPr>
      </w:pPr>
    </w:p>
    <w:p w:rsidR="00040B34" w:rsidRPr="00666940" w:rsidRDefault="00040B34" w:rsidP="00040B34">
      <w:pPr>
        <w:spacing w:after="0" w:line="240" w:lineRule="auto"/>
        <w:ind w:firstLine="709"/>
        <w:jc w:val="both"/>
        <w:rPr>
          <w:rFonts w:ascii="Times New Roman" w:eastAsia="Times New Roman" w:hAnsi="Times New Roman"/>
          <w:sz w:val="28"/>
          <w:szCs w:val="28"/>
        </w:rPr>
      </w:pPr>
    </w:p>
    <w:p w:rsidR="00040B34" w:rsidRPr="00666940" w:rsidRDefault="00040B34" w:rsidP="00040B34">
      <w:pPr>
        <w:spacing w:after="0" w:line="240" w:lineRule="auto"/>
        <w:ind w:firstLine="709"/>
        <w:jc w:val="both"/>
        <w:rPr>
          <w:rFonts w:ascii="Times New Roman" w:eastAsia="Times New Roman" w:hAnsi="Times New Roman"/>
          <w:sz w:val="28"/>
          <w:szCs w:val="28"/>
        </w:rPr>
      </w:pPr>
    </w:p>
    <w:p w:rsidR="00040B34" w:rsidRPr="00666940" w:rsidRDefault="00040B34" w:rsidP="00040B34">
      <w:pPr>
        <w:spacing w:after="0" w:line="240" w:lineRule="auto"/>
        <w:ind w:firstLine="709"/>
        <w:jc w:val="both"/>
        <w:rPr>
          <w:rFonts w:ascii="Times New Roman" w:eastAsia="Times New Roman" w:hAnsi="Times New Roman"/>
          <w:sz w:val="28"/>
          <w:szCs w:val="28"/>
        </w:rPr>
      </w:pPr>
    </w:p>
    <w:p w:rsidR="00040B34" w:rsidRPr="00666940" w:rsidRDefault="00040B34" w:rsidP="00040B34">
      <w:pPr>
        <w:spacing w:after="0" w:line="240" w:lineRule="auto"/>
        <w:ind w:left="4500" w:firstLine="36"/>
        <w:jc w:val="center"/>
        <w:rPr>
          <w:rFonts w:ascii="Times New Roman" w:hAnsi="Times New Roman"/>
          <w:b/>
          <w:sz w:val="28"/>
          <w:szCs w:val="28"/>
        </w:rPr>
      </w:pPr>
      <w:r w:rsidRPr="00666940">
        <w:rPr>
          <w:rFonts w:ascii="Times New Roman" w:hAnsi="Times New Roman"/>
          <w:b/>
          <w:sz w:val="28"/>
          <w:szCs w:val="28"/>
        </w:rPr>
        <w:t xml:space="preserve"> </w:t>
      </w:r>
      <w:r>
        <w:rPr>
          <w:rFonts w:ascii="Times New Roman" w:hAnsi="Times New Roman"/>
          <w:b/>
          <w:sz w:val="28"/>
          <w:szCs w:val="28"/>
        </w:rPr>
        <w:t xml:space="preserve">     </w:t>
      </w:r>
      <w:r w:rsidRPr="00666940">
        <w:rPr>
          <w:rFonts w:ascii="Times New Roman" w:hAnsi="Times New Roman"/>
          <w:b/>
          <w:bCs/>
          <w:sz w:val="28"/>
          <w:szCs w:val="28"/>
        </w:rPr>
        <w:t>İlham Əliyev</w:t>
      </w:r>
    </w:p>
    <w:p w:rsidR="00040B34" w:rsidRPr="00666940" w:rsidRDefault="00040B34" w:rsidP="00040B34">
      <w:pPr>
        <w:spacing w:after="0" w:line="240" w:lineRule="auto"/>
        <w:ind w:left="3969" w:firstLine="36"/>
        <w:jc w:val="center"/>
        <w:rPr>
          <w:rFonts w:ascii="Times New Roman" w:hAnsi="Times New Roman"/>
          <w:b/>
          <w:sz w:val="28"/>
          <w:szCs w:val="28"/>
        </w:rPr>
      </w:pPr>
      <w:r w:rsidRPr="00666940">
        <w:rPr>
          <w:rFonts w:ascii="Times New Roman" w:hAnsi="Times New Roman"/>
          <w:b/>
          <w:sz w:val="28"/>
          <w:szCs w:val="28"/>
        </w:rPr>
        <w:t xml:space="preserve">    </w:t>
      </w:r>
      <w:r>
        <w:rPr>
          <w:rFonts w:ascii="Times New Roman" w:hAnsi="Times New Roman"/>
          <w:b/>
          <w:sz w:val="28"/>
          <w:szCs w:val="28"/>
        </w:rPr>
        <w:t xml:space="preserve">     </w:t>
      </w:r>
      <w:r w:rsidRPr="00666940">
        <w:rPr>
          <w:rFonts w:ascii="Times New Roman" w:hAnsi="Times New Roman"/>
          <w:b/>
          <w:bCs/>
          <w:sz w:val="28"/>
          <w:szCs w:val="28"/>
        </w:rPr>
        <w:t>Azərbaycan Respublikasının Prezidenti</w:t>
      </w:r>
    </w:p>
    <w:p w:rsidR="00040B34" w:rsidRPr="00666940" w:rsidRDefault="00040B34" w:rsidP="00040B34">
      <w:pPr>
        <w:spacing w:after="0" w:line="240" w:lineRule="auto"/>
        <w:ind w:left="4500" w:firstLine="36"/>
        <w:jc w:val="center"/>
        <w:rPr>
          <w:rFonts w:ascii="Times New Roman" w:hAnsi="Times New Roman"/>
          <w:b/>
          <w:bCs/>
          <w:sz w:val="28"/>
          <w:szCs w:val="28"/>
        </w:rPr>
      </w:pPr>
    </w:p>
    <w:p w:rsidR="00040B34" w:rsidRPr="00666940" w:rsidRDefault="00040B34" w:rsidP="00040B34">
      <w:pPr>
        <w:spacing w:after="0" w:line="240" w:lineRule="auto"/>
        <w:ind w:left="4500" w:firstLine="36"/>
        <w:jc w:val="center"/>
        <w:rPr>
          <w:rFonts w:ascii="Times New Roman" w:hAnsi="Times New Roman"/>
          <w:b/>
          <w:bCs/>
          <w:sz w:val="28"/>
          <w:szCs w:val="28"/>
        </w:rPr>
      </w:pPr>
    </w:p>
    <w:p w:rsidR="00040B34" w:rsidRPr="00666940" w:rsidRDefault="00040B34" w:rsidP="00040B34">
      <w:pPr>
        <w:spacing w:after="0" w:line="240" w:lineRule="auto"/>
        <w:ind w:firstLine="36"/>
        <w:jc w:val="both"/>
        <w:rPr>
          <w:rFonts w:ascii="Times New Roman" w:hAnsi="Times New Roman"/>
          <w:bCs/>
          <w:sz w:val="28"/>
          <w:szCs w:val="28"/>
        </w:rPr>
      </w:pPr>
      <w:r w:rsidRPr="00666940">
        <w:rPr>
          <w:rFonts w:ascii="Times New Roman" w:hAnsi="Times New Roman"/>
          <w:sz w:val="28"/>
          <w:szCs w:val="28"/>
        </w:rPr>
        <w:t>Bakı şəhəri, 3 aprel 2018-ci il</w:t>
      </w:r>
      <w:r w:rsidRPr="00666940">
        <w:rPr>
          <w:rFonts w:ascii="Times New Roman" w:hAnsi="Times New Roman"/>
          <w:sz w:val="28"/>
          <w:szCs w:val="28"/>
        </w:rPr>
        <w:tab/>
      </w:r>
    </w:p>
    <w:p w:rsidR="00040B34" w:rsidRPr="00666940" w:rsidRDefault="00040B34" w:rsidP="00040B34">
      <w:pPr>
        <w:pStyle w:val="a4"/>
        <w:spacing w:after="0"/>
        <w:ind w:right="119"/>
        <w:jc w:val="both"/>
        <w:rPr>
          <w:sz w:val="28"/>
          <w:szCs w:val="28"/>
          <w:lang w:val="az-Latn-AZ"/>
        </w:rPr>
      </w:pPr>
      <w:r>
        <w:rPr>
          <w:sz w:val="28"/>
          <w:szCs w:val="28"/>
          <w:lang w:val="az-Latn-AZ"/>
        </w:rPr>
        <w:t>№ 1050</w:t>
      </w:r>
      <w:r w:rsidRPr="00666940">
        <w:rPr>
          <w:sz w:val="28"/>
          <w:szCs w:val="28"/>
          <w:lang w:val="az-Latn-AZ"/>
        </w:rPr>
        <w:t>-VQD</w:t>
      </w:r>
    </w:p>
    <w:p w:rsidR="00040B34" w:rsidRPr="00666940" w:rsidRDefault="00040B34" w:rsidP="00040B34">
      <w:pPr>
        <w:spacing w:after="0" w:line="240" w:lineRule="auto"/>
        <w:jc w:val="both"/>
        <w:rPr>
          <w:rFonts w:ascii="Times New Roman" w:hAnsi="Times New Roman"/>
          <w:sz w:val="28"/>
          <w:szCs w:val="28"/>
        </w:rPr>
      </w:pPr>
    </w:p>
    <w:p w:rsidR="00AF0F64" w:rsidRDefault="00AF0F64">
      <w:bookmarkStart w:id="0" w:name="_GoBack"/>
      <w:bookmarkEnd w:id="0"/>
    </w:p>
    <w:sectPr w:rsidR="00AF0F64" w:rsidSect="00666940">
      <w:headerReference w:type="default" r:id="rId6"/>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0" w:rsidRDefault="00040B34">
    <w:pPr>
      <w:pStyle w:val="a6"/>
      <w:jc w:val="center"/>
    </w:pPr>
    <w:r>
      <w:fldChar w:fldCharType="begin"/>
    </w:r>
    <w:r>
      <w:instrText>PAGE   \* MERGEFORMAT</w:instrText>
    </w:r>
    <w:r>
      <w:fldChar w:fldCharType="separate"/>
    </w:r>
    <w:r w:rsidRPr="00040B34">
      <w:rPr>
        <w:noProof/>
        <w:lang w:val="ru-RU"/>
      </w:rPr>
      <w:t>2</w:t>
    </w:r>
    <w:r>
      <w:fldChar w:fldCharType="end"/>
    </w:r>
  </w:p>
  <w:p w:rsidR="00666940" w:rsidRDefault="00040B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213"/>
    <w:multiLevelType w:val="hybridMultilevel"/>
    <w:tmpl w:val="7096C9B2"/>
    <w:lvl w:ilvl="0" w:tplc="0419000F">
      <w:start w:val="1"/>
      <w:numFmt w:val="decimal"/>
      <w:lvlText w:val="%1."/>
      <w:lvlJc w:val="left"/>
      <w:pPr>
        <w:ind w:left="1429" w:hanging="360"/>
      </w:pPr>
    </w:lvl>
    <w:lvl w:ilvl="1" w:tplc="042C0019" w:tentative="1">
      <w:start w:val="1"/>
      <w:numFmt w:val="lowerLetter"/>
      <w:lvlText w:val="%2."/>
      <w:lvlJc w:val="left"/>
      <w:pPr>
        <w:ind w:left="2149" w:hanging="360"/>
      </w:pPr>
    </w:lvl>
    <w:lvl w:ilvl="2" w:tplc="042C001B" w:tentative="1">
      <w:start w:val="1"/>
      <w:numFmt w:val="lowerRoman"/>
      <w:lvlText w:val="%3."/>
      <w:lvlJc w:val="right"/>
      <w:pPr>
        <w:ind w:left="2869" w:hanging="180"/>
      </w:pPr>
    </w:lvl>
    <w:lvl w:ilvl="3" w:tplc="042C000F" w:tentative="1">
      <w:start w:val="1"/>
      <w:numFmt w:val="decimal"/>
      <w:lvlText w:val="%4."/>
      <w:lvlJc w:val="left"/>
      <w:pPr>
        <w:ind w:left="3589" w:hanging="360"/>
      </w:pPr>
    </w:lvl>
    <w:lvl w:ilvl="4" w:tplc="042C0019" w:tentative="1">
      <w:start w:val="1"/>
      <w:numFmt w:val="lowerLetter"/>
      <w:lvlText w:val="%5."/>
      <w:lvlJc w:val="left"/>
      <w:pPr>
        <w:ind w:left="4309" w:hanging="360"/>
      </w:pPr>
    </w:lvl>
    <w:lvl w:ilvl="5" w:tplc="042C001B" w:tentative="1">
      <w:start w:val="1"/>
      <w:numFmt w:val="lowerRoman"/>
      <w:lvlText w:val="%6."/>
      <w:lvlJc w:val="right"/>
      <w:pPr>
        <w:ind w:left="5029" w:hanging="180"/>
      </w:pPr>
    </w:lvl>
    <w:lvl w:ilvl="6" w:tplc="042C000F" w:tentative="1">
      <w:start w:val="1"/>
      <w:numFmt w:val="decimal"/>
      <w:lvlText w:val="%7."/>
      <w:lvlJc w:val="left"/>
      <w:pPr>
        <w:ind w:left="5749" w:hanging="360"/>
      </w:pPr>
    </w:lvl>
    <w:lvl w:ilvl="7" w:tplc="042C0019" w:tentative="1">
      <w:start w:val="1"/>
      <w:numFmt w:val="lowerLetter"/>
      <w:lvlText w:val="%8."/>
      <w:lvlJc w:val="left"/>
      <w:pPr>
        <w:ind w:left="6469" w:hanging="360"/>
      </w:pPr>
    </w:lvl>
    <w:lvl w:ilvl="8" w:tplc="042C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34"/>
    <w:rsid w:val="00040B3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34"/>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B34"/>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unhideWhenUsed/>
    <w:qFormat/>
    <w:rsid w:val="00040B34"/>
    <w:pPr>
      <w:spacing w:after="120" w:line="240" w:lineRule="auto"/>
    </w:pPr>
    <w:rPr>
      <w:rFonts w:ascii="Times New Roman" w:eastAsia="Times New Roman" w:hAnsi="Times New Roman"/>
      <w:sz w:val="24"/>
      <w:szCs w:val="24"/>
      <w:lang w:val="ru-RU" w:eastAsia="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040B34"/>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040B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B34"/>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34"/>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B34"/>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unhideWhenUsed/>
    <w:qFormat/>
    <w:rsid w:val="00040B34"/>
    <w:pPr>
      <w:spacing w:after="120" w:line="240" w:lineRule="auto"/>
    </w:pPr>
    <w:rPr>
      <w:rFonts w:ascii="Times New Roman" w:eastAsia="Times New Roman" w:hAnsi="Times New Roman"/>
      <w:sz w:val="24"/>
      <w:szCs w:val="24"/>
      <w:lang w:val="ru-RU" w:eastAsia="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040B34"/>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040B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B34"/>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2018-05-23T11:04:00Z</dcterms:created>
  <dcterms:modified xsi:type="dcterms:W3CDTF">2018-05-23T11:04:00Z</dcterms:modified>
</cp:coreProperties>
</file>