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Pr="00251479" w:rsidRDefault="00A10B8D" w:rsidP="00A10B8D">
      <w:pPr>
        <w:tabs>
          <w:tab w:val="left" w:pos="9072"/>
          <w:tab w:val="left" w:pos="9356"/>
        </w:tabs>
        <w:spacing w:after="0" w:line="240" w:lineRule="auto"/>
        <w:ind w:right="-142"/>
        <w:jc w:val="center"/>
        <w:rPr>
          <w:rFonts w:ascii="Times New Roman" w:hAnsi="Times New Roman"/>
          <w:b/>
          <w:sz w:val="32"/>
          <w:szCs w:val="24"/>
        </w:rPr>
      </w:pPr>
      <w:r w:rsidRPr="00251479">
        <w:rPr>
          <w:rFonts w:ascii="Times New Roman" w:hAnsi="Times New Roman"/>
          <w:b/>
          <w:sz w:val="32"/>
          <w:szCs w:val="24"/>
        </w:rPr>
        <w:t xml:space="preserve">Azərbaycan Respublikasının İnzibati Xətalar Məcəlləsində </w:t>
      </w:r>
    </w:p>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r w:rsidRPr="00251479">
        <w:rPr>
          <w:rFonts w:ascii="Times New Roman" w:hAnsi="Times New Roman"/>
          <w:b/>
          <w:sz w:val="32"/>
          <w:szCs w:val="24"/>
        </w:rPr>
        <w:t>dəyişikliklər edilməsi haqqında</w:t>
      </w:r>
    </w:p>
    <w:p w:rsidR="00A10B8D"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Default="00A10B8D" w:rsidP="00A10B8D">
      <w:pPr>
        <w:pStyle w:val="a4"/>
        <w:jc w:val="center"/>
        <w:rPr>
          <w:rFonts w:ascii="Times New Roman" w:hAnsi="Times New Roman" w:cs="Times New Roman"/>
          <w:b/>
          <w:sz w:val="32"/>
          <w:szCs w:val="32"/>
          <w:lang w:val="az-Latn-AZ"/>
        </w:rPr>
      </w:pPr>
    </w:p>
    <w:p w:rsidR="00A10B8D" w:rsidRDefault="00A10B8D" w:rsidP="00A10B8D">
      <w:pPr>
        <w:jc w:val="center"/>
        <w:rPr>
          <w:rFonts w:ascii="Times New Roman" w:hAnsi="Times New Roman"/>
          <w:b/>
          <w:sz w:val="40"/>
          <w:szCs w:val="40"/>
        </w:rPr>
      </w:pPr>
      <w:r>
        <w:rPr>
          <w:rFonts w:ascii="Times New Roman" w:hAnsi="Times New Roman"/>
          <w:b/>
          <w:sz w:val="40"/>
          <w:szCs w:val="40"/>
        </w:rPr>
        <w:t>AZƏRBAYCAN RESPUBLİKASININ QANUNU</w:t>
      </w:r>
    </w:p>
    <w:p w:rsidR="00A10B8D" w:rsidRPr="00251479" w:rsidRDefault="00A10B8D" w:rsidP="00A10B8D">
      <w:pPr>
        <w:tabs>
          <w:tab w:val="left" w:pos="9072"/>
          <w:tab w:val="left" w:pos="9356"/>
        </w:tabs>
        <w:spacing w:after="0" w:line="240" w:lineRule="auto"/>
        <w:ind w:right="-142"/>
        <w:jc w:val="center"/>
        <w:rPr>
          <w:rFonts w:ascii="Times New Roman" w:hAnsi="Times New Roman"/>
          <w:b/>
          <w:sz w:val="32"/>
          <w:szCs w:val="24"/>
        </w:rPr>
      </w:pPr>
    </w:p>
    <w:p w:rsidR="00A10B8D" w:rsidRPr="00251479" w:rsidRDefault="00A10B8D" w:rsidP="00A10B8D">
      <w:pPr>
        <w:spacing w:after="0" w:line="240" w:lineRule="auto"/>
        <w:ind w:firstLine="708"/>
        <w:jc w:val="both"/>
        <w:rPr>
          <w:rFonts w:ascii="Times New Roman" w:eastAsia="Times New Roman" w:hAnsi="Times New Roman"/>
          <w:color w:val="000000"/>
          <w:sz w:val="24"/>
          <w:szCs w:val="24"/>
        </w:rPr>
      </w:pPr>
    </w:p>
    <w:p w:rsidR="00A10B8D" w:rsidRPr="008C527E" w:rsidRDefault="00A10B8D" w:rsidP="00A10B8D">
      <w:pPr>
        <w:spacing w:after="0" w:line="240" w:lineRule="auto"/>
        <w:ind w:firstLine="567"/>
        <w:jc w:val="both"/>
        <w:rPr>
          <w:rFonts w:ascii="Times New Roman" w:eastAsia="Times New Roman" w:hAnsi="Times New Roman"/>
          <w:b/>
          <w:color w:val="000000"/>
          <w:sz w:val="28"/>
          <w:szCs w:val="28"/>
        </w:rPr>
      </w:pPr>
      <w:r w:rsidRPr="008C527E">
        <w:rPr>
          <w:rFonts w:ascii="Times New Roman" w:eastAsia="Times New Roman" w:hAnsi="Times New Roman"/>
          <w:color w:val="000000"/>
          <w:sz w:val="28"/>
          <w:szCs w:val="28"/>
        </w:rPr>
        <w:t xml:space="preserve">Azərbaycan Respublikasının Milli Məclisi Azərbaycan Respublikası Konstitusiyasının 94-cü maddəsinin I hissəsinin 17-ci bəndini rəhbər tutaraq </w:t>
      </w:r>
      <w:r w:rsidRPr="008C527E">
        <w:rPr>
          <w:rFonts w:ascii="Times New Roman" w:eastAsia="Times New Roman" w:hAnsi="Times New Roman"/>
          <w:b/>
          <w:color w:val="000000"/>
          <w:sz w:val="28"/>
          <w:szCs w:val="28"/>
        </w:rPr>
        <w:t>qərara alır:</w:t>
      </w:r>
    </w:p>
    <w:p w:rsidR="00A10B8D" w:rsidRPr="008C527E" w:rsidRDefault="00A10B8D" w:rsidP="00A10B8D">
      <w:pPr>
        <w:spacing w:after="0" w:line="240" w:lineRule="auto"/>
        <w:ind w:firstLine="567"/>
        <w:jc w:val="both"/>
        <w:rPr>
          <w:rFonts w:ascii="Times New Roman" w:hAnsi="Times New Roman"/>
          <w:color w:val="000000"/>
          <w:sz w:val="28"/>
          <w:szCs w:val="28"/>
        </w:rPr>
      </w:pPr>
      <w:r w:rsidRPr="008C527E">
        <w:rPr>
          <w:rFonts w:ascii="Times New Roman" w:eastAsia="Times New Roman" w:hAnsi="Times New Roman"/>
          <w:color w:val="000000"/>
          <w:sz w:val="28"/>
          <w:szCs w:val="28"/>
        </w:rPr>
        <w:t xml:space="preserve">Azərbaycan Respublikasının İnzibati Xətalar Məcəlləsinin </w:t>
      </w:r>
      <w:r w:rsidRPr="008C527E">
        <w:rPr>
          <w:rFonts w:ascii="Times New Roman" w:hAnsi="Times New Roman"/>
          <w:color w:val="000000"/>
          <w:sz w:val="28"/>
          <w:szCs w:val="28"/>
        </w:rPr>
        <w:t xml:space="preserve">(Azərbaycan Respublikasının Qanunvericilik Toplusu, 2016, № 2 (I kitab), maddə 202, № 3, maddələr 397, 403, 429, № 4, maddələr 631, 647, 654, № 5, maddələr 835, 846, </w:t>
      </w:r>
      <w:r>
        <w:rPr>
          <w:rFonts w:ascii="Times New Roman" w:hAnsi="Times New Roman"/>
          <w:color w:val="000000"/>
          <w:sz w:val="28"/>
          <w:szCs w:val="28"/>
        </w:rPr>
        <w:t xml:space="preserve"> </w:t>
      </w:r>
      <w:r w:rsidRPr="008C527E">
        <w:rPr>
          <w:rFonts w:ascii="Times New Roman" w:hAnsi="Times New Roman"/>
          <w:color w:val="000000"/>
          <w:sz w:val="28"/>
          <w:szCs w:val="28"/>
        </w:rPr>
        <w:t>№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maddələr 2214, 2217, 2220, 2233, 2237, 2240, 2253, 2256, 2266; 2018, № 1, maddə 19; Azərbaycan Respublikasının 2017-ci il 29 dekabr tarixli 969-VQD nömrəli, 2018-ci il 1 fevral tarixli 981-VQD və 984-VQD nömrəli, 13 fevral tarixli 1002-VQD nömrəli</w:t>
      </w:r>
      <w:r>
        <w:rPr>
          <w:rFonts w:ascii="Times New Roman" w:hAnsi="Times New Roman"/>
          <w:color w:val="000000"/>
          <w:sz w:val="28"/>
          <w:szCs w:val="28"/>
        </w:rPr>
        <w:t>, 6 mart tarixli 1035-VQD və      1038-VQD nömrəli</w:t>
      </w:r>
      <w:r w:rsidRPr="008C527E">
        <w:rPr>
          <w:rFonts w:ascii="Times New Roman" w:hAnsi="Times New Roman"/>
          <w:color w:val="000000"/>
          <w:sz w:val="28"/>
          <w:szCs w:val="28"/>
        </w:rPr>
        <w:t xml:space="preserve"> qanunları) 43.1-ci maddəsinə “394-1,” </w:t>
      </w:r>
      <w:proofErr w:type="spellStart"/>
      <w:r w:rsidRPr="008C527E">
        <w:rPr>
          <w:rFonts w:ascii="Times New Roman" w:hAnsi="Times New Roman"/>
          <w:color w:val="000000"/>
          <w:sz w:val="28"/>
          <w:szCs w:val="28"/>
        </w:rPr>
        <w:t>rəqəmlərindən</w:t>
      </w:r>
      <w:proofErr w:type="spellEnd"/>
      <w:r w:rsidRPr="008C527E">
        <w:rPr>
          <w:rFonts w:ascii="Times New Roman" w:hAnsi="Times New Roman"/>
          <w:color w:val="000000"/>
          <w:sz w:val="28"/>
          <w:szCs w:val="28"/>
        </w:rPr>
        <w:t xml:space="preserve"> sonra </w:t>
      </w:r>
      <w:r w:rsidRPr="008C527E">
        <w:rPr>
          <w:rFonts w:ascii="Times New Roman" w:hAnsi="Times New Roman"/>
          <w:i/>
          <w:iCs/>
          <w:color w:val="000000"/>
          <w:sz w:val="28"/>
          <w:szCs w:val="28"/>
        </w:rPr>
        <w:t>“</w:t>
      </w:r>
      <w:r w:rsidRPr="008C527E">
        <w:rPr>
          <w:rFonts w:ascii="Times New Roman" w:hAnsi="Times New Roman"/>
          <w:color w:val="000000"/>
          <w:sz w:val="28"/>
          <w:szCs w:val="28"/>
        </w:rPr>
        <w:t xml:space="preserve">395.1 </w:t>
      </w:r>
      <w:r w:rsidRPr="008C527E">
        <w:rPr>
          <w:rFonts w:ascii="Times New Roman" w:hAnsi="Times New Roman"/>
          <w:sz w:val="28"/>
          <w:szCs w:val="28"/>
        </w:rPr>
        <w:t>(</w:t>
      </w:r>
      <w:r w:rsidRPr="008C527E">
        <w:rPr>
          <w:rFonts w:ascii="Times New Roman" w:hAnsi="Times New Roman"/>
          <w:color w:val="000000"/>
          <w:sz w:val="28"/>
          <w:szCs w:val="28"/>
        </w:rPr>
        <w:t>həmin əməlin müvafiq icra hakimiyyəti orqanının yaratdığı qurumun sərəncamına verilmiş torpaq sahəsində bu qurumun sərəncamında olduğu müddətdə törədilməsi hallarına münasibətdə</w:t>
      </w:r>
      <w:r w:rsidRPr="008C527E">
        <w:rPr>
          <w:rFonts w:ascii="Times New Roman" w:hAnsi="Times New Roman"/>
          <w:sz w:val="28"/>
          <w:szCs w:val="28"/>
        </w:rPr>
        <w:t>)</w:t>
      </w:r>
      <w:r w:rsidRPr="008C527E">
        <w:rPr>
          <w:rFonts w:ascii="Times New Roman" w:hAnsi="Times New Roman"/>
          <w:color w:val="000000"/>
          <w:sz w:val="28"/>
          <w:szCs w:val="28"/>
        </w:rPr>
        <w:t xml:space="preserve">,” sözləri və “395.1-1,” </w:t>
      </w:r>
      <w:proofErr w:type="spellStart"/>
      <w:r w:rsidRPr="008C527E">
        <w:rPr>
          <w:rFonts w:ascii="Times New Roman" w:hAnsi="Times New Roman"/>
          <w:color w:val="000000"/>
          <w:sz w:val="28"/>
          <w:szCs w:val="28"/>
        </w:rPr>
        <w:t>rəqəmlərindən</w:t>
      </w:r>
      <w:proofErr w:type="spellEnd"/>
      <w:r w:rsidRPr="008C527E">
        <w:rPr>
          <w:rFonts w:ascii="Times New Roman" w:hAnsi="Times New Roman"/>
          <w:color w:val="000000"/>
          <w:sz w:val="28"/>
          <w:szCs w:val="28"/>
        </w:rPr>
        <w:t xml:space="preserve"> sonra “395.2 </w:t>
      </w:r>
      <w:r w:rsidRPr="008C527E">
        <w:rPr>
          <w:rFonts w:ascii="Times New Roman" w:hAnsi="Times New Roman"/>
          <w:sz w:val="28"/>
          <w:szCs w:val="28"/>
        </w:rPr>
        <w:t>(</w:t>
      </w:r>
      <w:r w:rsidRPr="008C527E">
        <w:rPr>
          <w:rFonts w:ascii="Times New Roman" w:hAnsi="Times New Roman"/>
          <w:color w:val="000000"/>
          <w:sz w:val="28"/>
          <w:szCs w:val="28"/>
        </w:rPr>
        <w:t>həmin əməlin müvafiq icra hakimiyyəti orqanının yaratdığı qurumun sərəncamına verilmiş torpaq sahəsində bu qurumun sərəncamında olduğu müddətdə törədilməsi hallarına münasibətdə</w:t>
      </w:r>
      <w:r w:rsidRPr="008C527E">
        <w:rPr>
          <w:rFonts w:ascii="Times New Roman" w:hAnsi="Times New Roman"/>
          <w:sz w:val="28"/>
          <w:szCs w:val="28"/>
        </w:rPr>
        <w:t>)</w:t>
      </w:r>
      <w:r w:rsidRPr="008C527E">
        <w:rPr>
          <w:rFonts w:ascii="Times New Roman" w:hAnsi="Times New Roman"/>
          <w:color w:val="000000"/>
          <w:sz w:val="28"/>
          <w:szCs w:val="28"/>
        </w:rPr>
        <w:t>,” sözləri əlavə edilsin.</w:t>
      </w:r>
    </w:p>
    <w:p w:rsidR="00A10B8D" w:rsidRPr="00E556F9" w:rsidRDefault="00A10B8D" w:rsidP="00A10B8D">
      <w:pPr>
        <w:widowControl w:val="0"/>
        <w:spacing w:after="0" w:line="240" w:lineRule="auto"/>
        <w:ind w:right="220"/>
        <w:rPr>
          <w:rFonts w:ascii="Times New Roman" w:eastAsia="Arial" w:hAnsi="Times New Roman"/>
          <w:bCs/>
          <w:sz w:val="24"/>
          <w:szCs w:val="28"/>
        </w:rPr>
      </w:pPr>
    </w:p>
    <w:p w:rsidR="00A10B8D" w:rsidRPr="008C527E" w:rsidRDefault="00A10B8D" w:rsidP="00A10B8D">
      <w:pPr>
        <w:widowControl w:val="0"/>
        <w:spacing w:after="0" w:line="240" w:lineRule="auto"/>
        <w:ind w:right="220"/>
        <w:rPr>
          <w:rFonts w:ascii="Times New Roman" w:eastAsia="Arial" w:hAnsi="Times New Roman"/>
          <w:bCs/>
          <w:sz w:val="28"/>
          <w:szCs w:val="28"/>
        </w:rPr>
      </w:pPr>
    </w:p>
    <w:p w:rsidR="00A10B8D" w:rsidRPr="008C527E" w:rsidRDefault="00A10B8D" w:rsidP="00A10B8D">
      <w:pPr>
        <w:widowControl w:val="0"/>
        <w:spacing w:after="0" w:line="240" w:lineRule="auto"/>
        <w:ind w:left="5000" w:right="220"/>
        <w:jc w:val="right"/>
        <w:rPr>
          <w:rFonts w:ascii="Times New Roman" w:eastAsia="Arial" w:hAnsi="Times New Roman"/>
          <w:b/>
          <w:bCs/>
          <w:sz w:val="28"/>
          <w:szCs w:val="28"/>
        </w:rPr>
      </w:pPr>
    </w:p>
    <w:p w:rsidR="00A10B8D" w:rsidRPr="008C527E" w:rsidRDefault="00A10B8D" w:rsidP="00A10B8D">
      <w:pPr>
        <w:spacing w:after="0" w:line="240" w:lineRule="auto"/>
        <w:jc w:val="both"/>
        <w:rPr>
          <w:rFonts w:ascii="Times New Roman" w:hAnsi="Times New Roman"/>
          <w:b/>
          <w:sz w:val="28"/>
          <w:szCs w:val="28"/>
        </w:rPr>
      </w:pPr>
    </w:p>
    <w:p w:rsidR="00A10B8D" w:rsidRPr="008C527E" w:rsidRDefault="00A10B8D" w:rsidP="00A10B8D">
      <w:pPr>
        <w:spacing w:after="0" w:line="240" w:lineRule="auto"/>
        <w:ind w:left="4536"/>
        <w:jc w:val="center"/>
        <w:rPr>
          <w:rFonts w:ascii="Times New Roman" w:hAnsi="Times New Roman"/>
          <w:b/>
          <w:sz w:val="28"/>
          <w:szCs w:val="28"/>
        </w:rPr>
      </w:pPr>
    </w:p>
    <w:p w:rsidR="00A10B8D" w:rsidRPr="008C527E" w:rsidRDefault="00A10B8D" w:rsidP="00A10B8D">
      <w:pPr>
        <w:spacing w:after="0" w:line="240" w:lineRule="auto"/>
        <w:ind w:left="4536"/>
        <w:jc w:val="center"/>
        <w:rPr>
          <w:rFonts w:ascii="Times New Roman" w:hAnsi="Times New Roman"/>
          <w:b/>
          <w:sz w:val="28"/>
          <w:szCs w:val="28"/>
        </w:rPr>
      </w:pPr>
      <w:r w:rsidRPr="008C527E">
        <w:rPr>
          <w:rFonts w:ascii="Times New Roman" w:hAnsi="Times New Roman"/>
          <w:b/>
          <w:sz w:val="28"/>
          <w:szCs w:val="28"/>
        </w:rPr>
        <w:t xml:space="preserve">   İlham Əliyev</w:t>
      </w:r>
    </w:p>
    <w:p w:rsidR="00A10B8D" w:rsidRPr="008C527E" w:rsidRDefault="00A10B8D" w:rsidP="00A10B8D">
      <w:pPr>
        <w:spacing w:after="0" w:line="240" w:lineRule="auto"/>
        <w:ind w:left="4536"/>
        <w:jc w:val="center"/>
        <w:rPr>
          <w:rFonts w:ascii="Times New Roman" w:hAnsi="Times New Roman"/>
          <w:b/>
          <w:sz w:val="28"/>
          <w:szCs w:val="28"/>
        </w:rPr>
      </w:pPr>
      <w:r w:rsidRPr="008C527E">
        <w:rPr>
          <w:rFonts w:ascii="Times New Roman" w:hAnsi="Times New Roman"/>
          <w:b/>
          <w:sz w:val="28"/>
          <w:szCs w:val="28"/>
        </w:rPr>
        <w:lastRenderedPageBreak/>
        <w:t>Azərbaycan Respublikasının Prezidenti</w:t>
      </w:r>
    </w:p>
    <w:p w:rsidR="00A10B8D" w:rsidRPr="008C527E" w:rsidRDefault="00A10B8D" w:rsidP="00A10B8D">
      <w:pPr>
        <w:spacing w:after="0" w:line="240" w:lineRule="auto"/>
        <w:ind w:left="4536"/>
        <w:jc w:val="center"/>
        <w:rPr>
          <w:rFonts w:ascii="Times New Roman" w:hAnsi="Times New Roman"/>
          <w:b/>
          <w:sz w:val="28"/>
          <w:szCs w:val="28"/>
        </w:rPr>
      </w:pPr>
    </w:p>
    <w:p w:rsidR="00A10B8D" w:rsidRPr="008C527E" w:rsidRDefault="00A10B8D" w:rsidP="00A10B8D">
      <w:pPr>
        <w:spacing w:after="0" w:line="240" w:lineRule="auto"/>
        <w:ind w:firstLine="567"/>
        <w:jc w:val="both"/>
        <w:rPr>
          <w:rFonts w:ascii="Times New Roman" w:hAnsi="Times New Roman"/>
          <w:b/>
          <w:sz w:val="28"/>
          <w:szCs w:val="28"/>
        </w:rPr>
      </w:pPr>
    </w:p>
    <w:p w:rsidR="00A10B8D" w:rsidRPr="008C527E" w:rsidRDefault="00A10B8D" w:rsidP="00A10B8D">
      <w:pPr>
        <w:spacing w:after="0" w:line="240" w:lineRule="auto"/>
        <w:jc w:val="both"/>
        <w:rPr>
          <w:rFonts w:ascii="Times New Roman" w:hAnsi="Times New Roman"/>
          <w:sz w:val="28"/>
          <w:szCs w:val="28"/>
        </w:rPr>
      </w:pPr>
      <w:r w:rsidRPr="008C527E">
        <w:rPr>
          <w:rFonts w:ascii="Times New Roman" w:hAnsi="Times New Roman"/>
          <w:sz w:val="28"/>
          <w:szCs w:val="28"/>
        </w:rPr>
        <w:t xml:space="preserve">Bakı şəhəri, </w:t>
      </w:r>
      <w:r>
        <w:rPr>
          <w:rFonts w:ascii="Times New Roman" w:hAnsi="Times New Roman"/>
          <w:sz w:val="28"/>
          <w:szCs w:val="28"/>
        </w:rPr>
        <w:t xml:space="preserve">24 aprel </w:t>
      </w:r>
      <w:r w:rsidRPr="008C527E">
        <w:rPr>
          <w:rFonts w:ascii="Times New Roman" w:hAnsi="Times New Roman"/>
          <w:sz w:val="28"/>
          <w:szCs w:val="28"/>
        </w:rPr>
        <w:t>2018-ci il</w:t>
      </w:r>
    </w:p>
    <w:p w:rsidR="00A10B8D" w:rsidRPr="008C527E" w:rsidRDefault="00A10B8D" w:rsidP="00A10B8D">
      <w:pPr>
        <w:spacing w:after="0" w:line="240" w:lineRule="auto"/>
        <w:jc w:val="both"/>
        <w:rPr>
          <w:rFonts w:ascii="Times New Roman" w:hAnsi="Times New Roman"/>
          <w:sz w:val="28"/>
          <w:szCs w:val="28"/>
        </w:rPr>
      </w:pPr>
      <w:r>
        <w:rPr>
          <w:rFonts w:ascii="Times New Roman" w:hAnsi="Times New Roman"/>
          <w:sz w:val="28"/>
          <w:szCs w:val="28"/>
        </w:rPr>
        <w:t>№ 1073-VQD</w:t>
      </w:r>
    </w:p>
    <w:p w:rsidR="00AF0F64" w:rsidRDefault="00AF0F64">
      <w:bookmarkStart w:id="0" w:name="_GoBack"/>
      <w:bookmarkEnd w:id="0"/>
    </w:p>
    <w:sectPr w:rsidR="00AF0F64" w:rsidSect="00104AA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8D"/>
    <w:rsid w:val="00A10B8D"/>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8D"/>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Char Char Знак,Plain Text Char1 Char Знак,Plain Text Char Char Char Знак,Char Char Char Char Char Знак,Char Char Char Знак,Char Знак,Plain Text Char1 Знак,Char Char Char Char Знак,Char Char C Знак,Char Char1 C Знак,Plain Text Char Char Знак"/>
    <w:link w:val="a4"/>
    <w:semiHidden/>
    <w:locked/>
    <w:rsid w:val="00A10B8D"/>
    <w:rPr>
      <w:rFonts w:ascii="Courier New" w:hAnsi="Courier New" w:cs="Courier New"/>
      <w:lang w:val="ru-RU" w:eastAsia="ru-RU"/>
    </w:rPr>
  </w:style>
  <w:style w:type="paragraph" w:styleId="a4">
    <w:name w:val="Plain Text"/>
    <w:aliases w:val="Char Char,Plain Text Char1 Char,Plain Text Char Char Char,Char Char Char Char Char,Char Char Char,Char,Plain Text Char1,Char Char Char Char,Char Char C,Char Char1 C,Plain Text Char Char,Plain Text Char Char Char Char"/>
    <w:basedOn w:val="a"/>
    <w:link w:val="a3"/>
    <w:semiHidden/>
    <w:unhideWhenUsed/>
    <w:rsid w:val="00A10B8D"/>
    <w:pPr>
      <w:spacing w:after="0" w:line="240" w:lineRule="auto"/>
    </w:pPr>
    <w:rPr>
      <w:rFonts w:ascii="Courier New" w:eastAsiaTheme="minorHAnsi" w:hAnsi="Courier New" w:cs="Courier New"/>
      <w:lang w:val="ru-RU" w:eastAsia="ru-RU"/>
    </w:rPr>
  </w:style>
  <w:style w:type="character" w:customStyle="1" w:styleId="1">
    <w:name w:val="Текст Знак1"/>
    <w:basedOn w:val="a0"/>
    <w:uiPriority w:val="99"/>
    <w:semiHidden/>
    <w:rsid w:val="00A10B8D"/>
    <w:rPr>
      <w:rFonts w:ascii="Consolas" w:eastAsia="Calibri" w:hAnsi="Consolas" w:cs="Consolas"/>
      <w:sz w:val="21"/>
      <w:szCs w:val="21"/>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8D"/>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Char Char Знак,Plain Text Char1 Char Знак,Plain Text Char Char Char Знак,Char Char Char Char Char Знак,Char Char Char Знак,Char Знак,Plain Text Char1 Знак,Char Char Char Char Знак,Char Char C Знак,Char Char1 C Знак,Plain Text Char Char Знак"/>
    <w:link w:val="a4"/>
    <w:semiHidden/>
    <w:locked/>
    <w:rsid w:val="00A10B8D"/>
    <w:rPr>
      <w:rFonts w:ascii="Courier New" w:hAnsi="Courier New" w:cs="Courier New"/>
      <w:lang w:val="ru-RU" w:eastAsia="ru-RU"/>
    </w:rPr>
  </w:style>
  <w:style w:type="paragraph" w:styleId="a4">
    <w:name w:val="Plain Text"/>
    <w:aliases w:val="Char Char,Plain Text Char1 Char,Plain Text Char Char Char,Char Char Char Char Char,Char Char Char,Char,Plain Text Char1,Char Char Char Char,Char Char C,Char Char1 C,Plain Text Char Char,Plain Text Char Char Char Char"/>
    <w:basedOn w:val="a"/>
    <w:link w:val="a3"/>
    <w:semiHidden/>
    <w:unhideWhenUsed/>
    <w:rsid w:val="00A10B8D"/>
    <w:pPr>
      <w:spacing w:after="0" w:line="240" w:lineRule="auto"/>
    </w:pPr>
    <w:rPr>
      <w:rFonts w:ascii="Courier New" w:eastAsiaTheme="minorHAnsi" w:hAnsi="Courier New" w:cs="Courier New"/>
      <w:lang w:val="ru-RU" w:eastAsia="ru-RU"/>
    </w:rPr>
  </w:style>
  <w:style w:type="character" w:customStyle="1" w:styleId="1">
    <w:name w:val="Текст Знак1"/>
    <w:basedOn w:val="a0"/>
    <w:uiPriority w:val="99"/>
    <w:semiHidden/>
    <w:rsid w:val="00A10B8D"/>
    <w:rPr>
      <w:rFonts w:ascii="Consolas" w:eastAsia="Calibri" w:hAnsi="Consolas" w:cs="Consolas"/>
      <w:sz w:val="21"/>
      <w:szCs w:val="21"/>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2018-05-23T11:23:00Z</dcterms:created>
  <dcterms:modified xsi:type="dcterms:W3CDTF">2018-05-23T11:23:00Z</dcterms:modified>
</cp:coreProperties>
</file>