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C9" w:rsidRDefault="005C03C9" w:rsidP="005C03C9">
      <w:pPr>
        <w:spacing w:after="0"/>
        <w:ind w:left="8640"/>
        <w:jc w:val="center"/>
        <w:rPr>
          <w:rFonts w:ascii="Times New Roman" w:hAnsi="Times New Roman"/>
          <w:b/>
          <w:bCs/>
          <w:color w:val="000000"/>
          <w:sz w:val="32"/>
          <w:szCs w:val="32"/>
          <w:lang w:val="az-Latn-AZ"/>
        </w:rPr>
      </w:pPr>
    </w:p>
    <w:p w:rsidR="005C03C9" w:rsidRDefault="005C03C9" w:rsidP="005C03C9">
      <w:pPr>
        <w:spacing w:after="0"/>
        <w:ind w:left="8640"/>
        <w:jc w:val="center"/>
        <w:rPr>
          <w:rFonts w:ascii="Times New Roman" w:hAnsi="Times New Roman"/>
          <w:b/>
          <w:bCs/>
          <w:color w:val="000000"/>
          <w:sz w:val="32"/>
          <w:szCs w:val="32"/>
          <w:lang w:val="az-Latn-AZ"/>
        </w:rPr>
      </w:pPr>
    </w:p>
    <w:p w:rsidR="005C03C9" w:rsidRDefault="005C03C9" w:rsidP="005C03C9">
      <w:pPr>
        <w:spacing w:after="0"/>
        <w:ind w:left="8640"/>
        <w:jc w:val="center"/>
        <w:rPr>
          <w:rFonts w:ascii="Times New Roman" w:hAnsi="Times New Roman"/>
          <w:b/>
          <w:bCs/>
          <w:color w:val="000000"/>
          <w:sz w:val="32"/>
          <w:szCs w:val="32"/>
          <w:lang w:val="az-Latn-AZ"/>
        </w:rPr>
      </w:pPr>
    </w:p>
    <w:p w:rsidR="005C03C9" w:rsidRDefault="005C03C9" w:rsidP="005C03C9">
      <w:pPr>
        <w:spacing w:after="0"/>
        <w:ind w:left="8640"/>
        <w:jc w:val="center"/>
        <w:rPr>
          <w:rFonts w:ascii="Times New Roman" w:hAnsi="Times New Roman"/>
          <w:b/>
          <w:bCs/>
          <w:color w:val="000000"/>
          <w:sz w:val="32"/>
          <w:szCs w:val="32"/>
          <w:lang w:val="az-Latn-AZ"/>
        </w:rPr>
      </w:pPr>
    </w:p>
    <w:p w:rsidR="005C03C9" w:rsidRPr="005E7A51" w:rsidRDefault="005C03C9" w:rsidP="005C03C9">
      <w:pPr>
        <w:spacing w:after="0"/>
        <w:ind w:left="8640"/>
        <w:jc w:val="center"/>
        <w:rPr>
          <w:rFonts w:ascii="Times New Roman" w:hAnsi="Times New Roman"/>
          <w:b/>
          <w:bCs/>
          <w:color w:val="000000"/>
          <w:sz w:val="32"/>
          <w:szCs w:val="32"/>
          <w:lang w:val="az-Latn-AZ"/>
        </w:rPr>
      </w:pPr>
      <w:r w:rsidRPr="005E7A51">
        <w:rPr>
          <w:rFonts w:ascii="Times New Roman" w:hAnsi="Times New Roman"/>
          <w:b/>
          <w:bCs/>
          <w:color w:val="000000"/>
          <w:sz w:val="32"/>
          <w:szCs w:val="32"/>
          <w:lang w:val="az-Latn-AZ"/>
        </w:rPr>
        <w:t xml:space="preserve">                                                                                                                                             </w:t>
      </w:r>
    </w:p>
    <w:p w:rsidR="005C03C9" w:rsidRPr="00807472" w:rsidRDefault="005C03C9" w:rsidP="005C03C9">
      <w:pPr>
        <w:spacing w:after="0"/>
        <w:jc w:val="center"/>
        <w:rPr>
          <w:rFonts w:ascii="Times New Roman" w:hAnsi="Times New Roman"/>
          <w:b/>
          <w:bCs/>
          <w:color w:val="000000"/>
          <w:sz w:val="32"/>
          <w:szCs w:val="32"/>
          <w:lang w:val="az-Latn-AZ"/>
        </w:rPr>
      </w:pPr>
      <w:r w:rsidRPr="00807472">
        <w:rPr>
          <w:rFonts w:ascii="Times New Roman" w:hAnsi="Times New Roman"/>
          <w:b/>
          <w:bCs/>
          <w:color w:val="000000"/>
          <w:sz w:val="32"/>
          <w:szCs w:val="32"/>
          <w:lang w:val="az-Latn-AZ"/>
        </w:rPr>
        <w:t xml:space="preserve">“Dərman vasitələri haqqında” Azərbaycan Respublikasının </w:t>
      </w:r>
    </w:p>
    <w:p w:rsidR="005C03C9" w:rsidRDefault="005C03C9" w:rsidP="005C03C9">
      <w:pPr>
        <w:spacing w:after="0"/>
        <w:jc w:val="center"/>
        <w:rPr>
          <w:rFonts w:ascii="Times New Roman" w:hAnsi="Times New Roman"/>
          <w:b/>
          <w:bCs/>
          <w:color w:val="000000"/>
          <w:sz w:val="32"/>
          <w:szCs w:val="32"/>
          <w:lang w:val="az-Latn-AZ"/>
        </w:rPr>
      </w:pPr>
      <w:r w:rsidRPr="00807472">
        <w:rPr>
          <w:rFonts w:ascii="Times New Roman" w:hAnsi="Times New Roman"/>
          <w:b/>
          <w:bCs/>
          <w:color w:val="000000"/>
          <w:sz w:val="32"/>
          <w:szCs w:val="32"/>
          <w:lang w:val="az-Latn-AZ"/>
        </w:rPr>
        <w:t>Qanununda dəyişikliklər edilməsi barədə</w:t>
      </w:r>
    </w:p>
    <w:p w:rsidR="005C03C9" w:rsidRDefault="005C03C9" w:rsidP="005C03C9">
      <w:pPr>
        <w:jc w:val="center"/>
        <w:rPr>
          <w:rFonts w:ascii="Times New Roman" w:hAnsi="Times New Roman"/>
          <w:b/>
          <w:sz w:val="28"/>
          <w:szCs w:val="28"/>
          <w:lang w:val="az-Latn-AZ"/>
        </w:rPr>
      </w:pPr>
    </w:p>
    <w:p w:rsidR="005C03C9" w:rsidRDefault="005C03C9" w:rsidP="005C03C9">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5C03C9" w:rsidRPr="00807472" w:rsidRDefault="005C03C9" w:rsidP="005C03C9">
      <w:pPr>
        <w:spacing w:after="0"/>
        <w:jc w:val="center"/>
        <w:rPr>
          <w:rFonts w:ascii="Times New Roman" w:hAnsi="Times New Roman"/>
          <w:sz w:val="28"/>
          <w:szCs w:val="28"/>
          <w:lang w:val="az-Latn-AZ"/>
        </w:rPr>
      </w:pPr>
    </w:p>
    <w:p w:rsidR="005C03C9" w:rsidRPr="00807472" w:rsidRDefault="005C03C9" w:rsidP="005C03C9">
      <w:pPr>
        <w:spacing w:after="0" w:line="240" w:lineRule="auto"/>
        <w:ind w:firstLine="567"/>
        <w:jc w:val="both"/>
        <w:rPr>
          <w:rFonts w:ascii="Times New Roman" w:hAnsi="Times New Roman"/>
          <w:color w:val="000000"/>
          <w:sz w:val="28"/>
          <w:szCs w:val="28"/>
          <w:lang w:val="az-Latn-AZ" w:eastAsia="ru-RU"/>
        </w:rPr>
      </w:pPr>
      <w:r w:rsidRPr="00807472">
        <w:rPr>
          <w:rFonts w:ascii="Times New Roman" w:hAnsi="Times New Roman"/>
          <w:color w:val="000000"/>
          <w:sz w:val="28"/>
          <w:szCs w:val="28"/>
          <w:lang w:val="az-Latn-AZ" w:eastAsia="ru-RU"/>
        </w:rPr>
        <w:t>Azərbaycan Respublikasının Milli Məclisi Azərbaycan Respublikası Konstitusiyasının 94-cü maddəsinin I hissəsinin 11-ci bəndini rəhbər tutaraq </w:t>
      </w:r>
      <w:r w:rsidRPr="00807472">
        <w:rPr>
          <w:rFonts w:ascii="Times New Roman" w:hAnsi="Times New Roman"/>
          <w:b/>
          <w:bCs/>
          <w:color w:val="000000"/>
          <w:sz w:val="28"/>
          <w:szCs w:val="28"/>
          <w:lang w:val="az-Latn-AZ" w:eastAsia="ru-RU"/>
        </w:rPr>
        <w:t>qərara alır:</w:t>
      </w:r>
    </w:p>
    <w:p w:rsidR="005C03C9" w:rsidRPr="00807472" w:rsidRDefault="005C03C9" w:rsidP="005C03C9">
      <w:pPr>
        <w:spacing w:after="0" w:line="240" w:lineRule="auto"/>
        <w:ind w:firstLine="567"/>
        <w:jc w:val="both"/>
        <w:rPr>
          <w:rFonts w:ascii="Times New Roman" w:hAnsi="Times New Roman"/>
          <w:color w:val="000000"/>
          <w:sz w:val="28"/>
          <w:szCs w:val="28"/>
          <w:lang w:val="az-Latn-AZ" w:eastAsia="ru-RU"/>
        </w:rPr>
      </w:pPr>
      <w:hyperlink r:id="rId6" w:tgtFrame="_blank" w:history="1">
        <w:r w:rsidRPr="00807472">
          <w:rPr>
            <w:rStyle w:val="a3"/>
            <w:rFonts w:ascii="Times New Roman" w:hAnsi="Times New Roman"/>
            <w:color w:val="auto"/>
            <w:sz w:val="28"/>
            <w:szCs w:val="28"/>
            <w:u w:val="none"/>
            <w:lang w:val="az-Latn-AZ" w:eastAsia="ru-RU"/>
          </w:rPr>
          <w:t>“Dərman vasitələri haqqında”</w:t>
        </w:r>
      </w:hyperlink>
      <w:r w:rsidRPr="00807472">
        <w:rPr>
          <w:rFonts w:ascii="Times New Roman" w:hAnsi="Times New Roman"/>
          <w:sz w:val="28"/>
          <w:szCs w:val="28"/>
          <w:lang w:val="az-Latn-AZ" w:eastAsia="ru-RU"/>
        </w:rPr>
        <w:t> </w:t>
      </w:r>
      <w:r w:rsidRPr="00807472">
        <w:rPr>
          <w:rFonts w:ascii="Times New Roman" w:hAnsi="Times New Roman"/>
          <w:color w:val="000000"/>
          <w:sz w:val="28"/>
          <w:szCs w:val="28"/>
          <w:lang w:val="az-Latn-AZ" w:eastAsia="ru-RU"/>
        </w:rPr>
        <w:t>Azərbaycan Respublikasının Qanununda (A</w:t>
      </w:r>
      <w:r w:rsidRPr="00807472">
        <w:rPr>
          <w:rFonts w:ascii="Times New Roman" w:hAnsi="Times New Roman"/>
          <w:color w:val="000000"/>
          <w:sz w:val="28"/>
          <w:szCs w:val="28"/>
          <w:lang w:val="az-Latn-AZ"/>
        </w:rPr>
        <w:t>zərbaycan Respublikasının Qanunvericilik Toplusu, 2007, № 2, maddə 70, № 11, maddə 1046; 2009, № 6, maddə 397, № 12, maddələr 948, 949; 2010, № 7, maddə 600; 2011, № 4, maddə 259; 2013, № 4, maddə 356; 2015, № 2, maddə 84, № 4, maddə 365; 2016, № 11, maddə 1787; 2017, № 1, maddə 10, № 5, maddə 746, № 6, maddələr 1023, 1038</w:t>
      </w:r>
      <w:r w:rsidRPr="00807472">
        <w:rPr>
          <w:rFonts w:ascii="Times New Roman" w:hAnsi="Times New Roman"/>
          <w:color w:val="000000"/>
          <w:sz w:val="28"/>
          <w:szCs w:val="28"/>
          <w:lang w:val="az-Latn-AZ" w:eastAsia="ru-RU"/>
        </w:rPr>
        <w:t xml:space="preserve">) aşağıdakı  dəyişikliklər edilsin: </w:t>
      </w:r>
    </w:p>
    <w:p w:rsidR="005C03C9" w:rsidRPr="00807472" w:rsidRDefault="005C03C9" w:rsidP="005C03C9">
      <w:pPr>
        <w:pStyle w:val="1"/>
        <w:spacing w:after="0"/>
        <w:ind w:left="567"/>
        <w:jc w:val="both"/>
        <w:rPr>
          <w:rFonts w:ascii="Times New Roman" w:hAnsi="Times New Roman" w:cs="Times New Roman"/>
          <w:sz w:val="28"/>
          <w:szCs w:val="28"/>
          <w:lang w:val="az-Latn-AZ"/>
        </w:rPr>
      </w:pPr>
    </w:p>
    <w:p w:rsidR="005C03C9" w:rsidRPr="00807472" w:rsidRDefault="005C03C9" w:rsidP="005C03C9">
      <w:pPr>
        <w:numPr>
          <w:ilvl w:val="0"/>
          <w:numId w:val="1"/>
        </w:numPr>
        <w:tabs>
          <w:tab w:val="left" w:pos="900"/>
          <w:tab w:val="left" w:pos="1260"/>
        </w:tabs>
        <w:spacing w:after="0" w:line="240" w:lineRule="auto"/>
        <w:ind w:left="0" w:firstLine="709"/>
        <w:contextualSpacing/>
        <w:jc w:val="both"/>
        <w:rPr>
          <w:rFonts w:ascii="Times New Roman" w:hAnsi="Times New Roman"/>
          <w:sz w:val="28"/>
          <w:szCs w:val="28"/>
          <w:lang w:val="az-Latn-AZ"/>
        </w:rPr>
      </w:pPr>
      <w:r w:rsidRPr="00807472">
        <w:rPr>
          <w:rFonts w:ascii="Times New Roman" w:hAnsi="Times New Roman"/>
          <w:sz w:val="28"/>
          <w:szCs w:val="28"/>
          <w:lang w:val="az-Latn-AZ"/>
        </w:rPr>
        <w:t>1-ci maddə üzrə:</w:t>
      </w:r>
    </w:p>
    <w:p w:rsidR="005C03C9" w:rsidRPr="00807472" w:rsidRDefault="005C03C9" w:rsidP="005C03C9">
      <w:pPr>
        <w:pStyle w:val="msonormalcxspmiddle"/>
        <w:numPr>
          <w:ilvl w:val="1"/>
          <w:numId w:val="1"/>
        </w:numPr>
        <w:tabs>
          <w:tab w:val="left" w:pos="1080"/>
          <w:tab w:val="left" w:pos="1260"/>
        </w:tabs>
        <w:spacing w:before="0" w:beforeAutospacing="0" w:after="0" w:afterAutospacing="0"/>
        <w:ind w:left="0" w:firstLine="720"/>
        <w:contextualSpacing/>
        <w:jc w:val="both"/>
        <w:rPr>
          <w:sz w:val="28"/>
          <w:szCs w:val="28"/>
          <w:lang w:val="az-Latn-AZ"/>
        </w:rPr>
      </w:pPr>
      <w:r w:rsidRPr="00807472">
        <w:rPr>
          <w:sz w:val="28"/>
          <w:szCs w:val="28"/>
          <w:lang w:val="az-Latn-AZ"/>
        </w:rPr>
        <w:t>1.0.6-cı maddədə “səmərəliliyinə” sözü “effektivliyinə” sözü ilə əvəz edilsin, “dövlət qeydiyyatı,” sözlərindən sonra “farmakonəzarətin həyata keçirilməsi,”  və  “tətbiqi,” sözündən sonra “geri çağırılması, ” sözləri  əlavə edilsin;</w:t>
      </w:r>
    </w:p>
    <w:p w:rsidR="005C03C9" w:rsidRPr="00807472" w:rsidRDefault="005C03C9" w:rsidP="005C03C9">
      <w:pPr>
        <w:numPr>
          <w:ilvl w:val="1"/>
          <w:numId w:val="1"/>
        </w:numPr>
        <w:spacing w:after="0" w:line="240" w:lineRule="auto"/>
        <w:ind w:left="0" w:firstLine="709"/>
        <w:jc w:val="both"/>
        <w:rPr>
          <w:rFonts w:ascii="Times New Roman" w:hAnsi="Times New Roman"/>
          <w:sz w:val="28"/>
          <w:szCs w:val="28"/>
          <w:lang w:val="az-Latn-AZ"/>
        </w:rPr>
      </w:pPr>
      <w:r w:rsidRPr="00807472">
        <w:rPr>
          <w:rFonts w:ascii="Times New Roman" w:hAnsi="Times New Roman"/>
          <w:sz w:val="28"/>
          <w:szCs w:val="28"/>
          <w:lang w:val="az-Latn-AZ"/>
        </w:rPr>
        <w:t>1.0.8-ci maddədə “</w:t>
      </w:r>
      <w:r w:rsidRPr="00807472">
        <w:rPr>
          <w:rFonts w:ascii="Times New Roman" w:hAnsi="Times New Roman"/>
          <w:color w:val="000000"/>
          <w:sz w:val="28"/>
          <w:szCs w:val="28"/>
          <w:lang w:val="az-Latn-AZ"/>
        </w:rPr>
        <w:t xml:space="preserve">dərman vasitələrinin müvafiq sənədlər əsasında ekspert qiymətləndirilməsi və (və ya) aparılmış sınaqların nəticələrinə görə” sözləri </w:t>
      </w:r>
      <w:r w:rsidRPr="00807472">
        <w:rPr>
          <w:rFonts w:ascii="Times New Roman" w:hAnsi="Times New Roman"/>
          <w:sz w:val="28"/>
          <w:szCs w:val="28"/>
          <w:lang w:val="az-Latn-AZ"/>
        </w:rPr>
        <w:t xml:space="preserve">“dərman vasitəsinin ekspertizasının nəticələrinə əsasən”  sözləri ilə əvəz edilsin; </w:t>
      </w:r>
    </w:p>
    <w:p w:rsidR="005C03C9" w:rsidRPr="00807472" w:rsidRDefault="005C03C9" w:rsidP="005C03C9">
      <w:pPr>
        <w:numPr>
          <w:ilvl w:val="1"/>
          <w:numId w:val="1"/>
        </w:numPr>
        <w:tabs>
          <w:tab w:val="left" w:pos="1276"/>
        </w:tabs>
        <w:spacing w:after="0" w:line="240" w:lineRule="auto"/>
        <w:ind w:left="0" w:firstLine="709"/>
        <w:contextualSpacing/>
        <w:jc w:val="both"/>
        <w:rPr>
          <w:rFonts w:ascii="Times New Roman" w:hAnsi="Times New Roman"/>
          <w:b/>
          <w:color w:val="000000"/>
          <w:sz w:val="28"/>
          <w:szCs w:val="28"/>
          <w:lang w:val="az-Latn-AZ"/>
        </w:rPr>
      </w:pPr>
      <w:r w:rsidRPr="00807472">
        <w:rPr>
          <w:rFonts w:ascii="Times New Roman" w:hAnsi="Times New Roman"/>
          <w:sz w:val="28"/>
          <w:szCs w:val="28"/>
          <w:lang w:val="az-Latn-AZ"/>
        </w:rPr>
        <w:t>1.0.15-ci və 1.0.16-cı maddələrdə ismin müvafiq hallarında “səmərəliliyi” sözü ismin müvafiq hallarında “effektivliyi” sözü ilə əvəz edilsin;</w:t>
      </w:r>
    </w:p>
    <w:p w:rsidR="005C03C9" w:rsidRPr="00807472" w:rsidRDefault="005C03C9" w:rsidP="005C03C9">
      <w:pPr>
        <w:pStyle w:val="1"/>
        <w:numPr>
          <w:ilvl w:val="1"/>
          <w:numId w:val="1"/>
        </w:numPr>
        <w:tabs>
          <w:tab w:val="left" w:pos="0"/>
          <w:tab w:val="left" w:pos="540"/>
          <w:tab w:val="left" w:pos="1260"/>
        </w:tabs>
        <w:spacing w:after="0" w:line="240" w:lineRule="auto"/>
        <w:ind w:left="0" w:firstLine="709"/>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 xml:space="preserve">1.0.20-ci maddənin sonunda nöqtə işarəsi nöqtəli vergül işarəsi ilə əvəz edilsin və </w:t>
      </w:r>
      <w:r w:rsidRPr="00807472">
        <w:rPr>
          <w:rFonts w:ascii="Times New Roman" w:hAnsi="Times New Roman" w:cs="Times New Roman"/>
          <w:color w:val="000000"/>
          <w:sz w:val="28"/>
          <w:szCs w:val="28"/>
          <w:lang w:val="az-Latn-AZ"/>
        </w:rPr>
        <w:t xml:space="preserve">aşağıdakı məzmunda  </w:t>
      </w:r>
      <w:r w:rsidRPr="00807472">
        <w:rPr>
          <w:rFonts w:ascii="Times New Roman" w:hAnsi="Times New Roman" w:cs="Times New Roman"/>
          <w:sz w:val="28"/>
          <w:szCs w:val="28"/>
          <w:lang w:val="az-Latn-AZ"/>
        </w:rPr>
        <w:t>1.0.21-ci, 1.0.22-ci, 1.0.23-cü, 1.0.24-cü,  1.0.25-ci, 1.0.26-cı, 1.0.27-ci və 1.0.28-ci maddələr əlavə edilsin:</w:t>
      </w:r>
    </w:p>
    <w:p w:rsidR="005C03C9" w:rsidRPr="00807472" w:rsidRDefault="005C03C9" w:rsidP="005C03C9">
      <w:pPr>
        <w:spacing w:after="0" w:line="240" w:lineRule="auto"/>
        <w:ind w:firstLine="709"/>
        <w:jc w:val="both"/>
        <w:rPr>
          <w:rFonts w:ascii="Times New Roman" w:hAnsi="Times New Roman"/>
          <w:sz w:val="28"/>
          <w:szCs w:val="28"/>
          <w:lang w:val="az-Latn-AZ"/>
        </w:rPr>
      </w:pPr>
      <w:r w:rsidRPr="00807472">
        <w:rPr>
          <w:rFonts w:ascii="Times New Roman" w:hAnsi="Times New Roman"/>
          <w:sz w:val="28"/>
          <w:szCs w:val="28"/>
          <w:lang w:val="az-Latn-AZ"/>
        </w:rPr>
        <w:t xml:space="preserve"> “1.0.21.  </w:t>
      </w:r>
      <w:r w:rsidRPr="00977AB0">
        <w:rPr>
          <w:rFonts w:ascii="Times New Roman" w:hAnsi="Times New Roman"/>
          <w:sz w:val="28"/>
          <w:szCs w:val="28"/>
          <w:lang w:val="az-Latn-AZ"/>
        </w:rPr>
        <w:t>farmakonəzarət</w:t>
      </w:r>
      <w:r w:rsidRPr="00807472">
        <w:rPr>
          <w:rFonts w:ascii="Times New Roman" w:hAnsi="Times New Roman"/>
          <w:sz w:val="28"/>
          <w:szCs w:val="28"/>
          <w:lang w:val="az-Latn-AZ"/>
        </w:rPr>
        <w:t xml:space="preserve"> – dərman vasitələrinin əlavə təsirlərinin və dərman vasitələrinin istifadəsi zamanı yaranan  digər arzuolunmaz nəticələrin aşkarlanması, qiymətləndirilməsi və qarşısının alınması istiqamətində həyata keçirilən fəaliyyət;         </w:t>
      </w:r>
    </w:p>
    <w:p w:rsidR="005C03C9" w:rsidRPr="00A164D8" w:rsidRDefault="005C03C9" w:rsidP="005C03C9">
      <w:pPr>
        <w:spacing w:after="0" w:line="240" w:lineRule="auto"/>
        <w:ind w:firstLine="709"/>
        <w:jc w:val="both"/>
        <w:rPr>
          <w:rFonts w:ascii="Times New Roman" w:hAnsi="Times New Roman"/>
          <w:sz w:val="28"/>
          <w:szCs w:val="28"/>
          <w:lang w:val="az-Latn-AZ"/>
        </w:rPr>
      </w:pPr>
      <w:r w:rsidRPr="00807472">
        <w:rPr>
          <w:rFonts w:ascii="Times New Roman" w:hAnsi="Times New Roman"/>
          <w:b/>
          <w:sz w:val="28"/>
          <w:szCs w:val="28"/>
          <w:lang w:val="az-Latn-AZ"/>
        </w:rPr>
        <w:t xml:space="preserve"> </w:t>
      </w:r>
      <w:r w:rsidRPr="00807472">
        <w:rPr>
          <w:rFonts w:ascii="Times New Roman" w:hAnsi="Times New Roman"/>
          <w:sz w:val="28"/>
          <w:szCs w:val="28"/>
          <w:lang w:val="az-Latn-AZ"/>
        </w:rPr>
        <w:t>1.0.22.</w:t>
      </w:r>
      <w:r w:rsidRPr="00807472">
        <w:rPr>
          <w:rFonts w:ascii="Times New Roman" w:hAnsi="Times New Roman"/>
          <w:b/>
          <w:sz w:val="28"/>
          <w:szCs w:val="28"/>
          <w:lang w:val="az-Latn-AZ"/>
        </w:rPr>
        <w:t xml:space="preserve">  </w:t>
      </w:r>
      <w:r w:rsidRPr="00977AB0">
        <w:rPr>
          <w:rFonts w:ascii="Times New Roman" w:hAnsi="Times New Roman"/>
          <w:sz w:val="28"/>
          <w:szCs w:val="28"/>
          <w:lang w:val="az-Latn-AZ"/>
        </w:rPr>
        <w:t>dərman vasitəsinin dövlət qeydiyyatı haqqında vəsiqə</w:t>
      </w:r>
      <w:r w:rsidRPr="00807472">
        <w:rPr>
          <w:rFonts w:ascii="Times New Roman" w:hAnsi="Times New Roman"/>
          <w:b/>
          <w:sz w:val="28"/>
          <w:szCs w:val="28"/>
          <w:lang w:val="az-Latn-AZ"/>
        </w:rPr>
        <w:t xml:space="preserve"> – </w:t>
      </w:r>
      <w:r w:rsidRPr="00A164D8">
        <w:rPr>
          <w:rFonts w:ascii="Times New Roman" w:hAnsi="Times New Roman"/>
          <w:color w:val="000000"/>
          <w:sz w:val="28"/>
          <w:szCs w:val="28"/>
          <w:shd w:val="clear" w:color="auto" w:fill="FFFFFF"/>
          <w:lang w:val="az-Latn-AZ"/>
        </w:rPr>
        <w:t xml:space="preserve">dərman vasitəsinin Azərbaycan Respublikasının ərazisinə idxalı, Azərbaycan Respublikasının ərazisində istehsalı, satışı və tibdə tətbiqi  üçün icazə verən orqanın verdiyi rəsmi  sənəd; </w:t>
      </w:r>
    </w:p>
    <w:p w:rsidR="005C03C9" w:rsidRPr="00807472" w:rsidRDefault="005C03C9" w:rsidP="005C03C9">
      <w:pPr>
        <w:spacing w:after="0" w:line="240" w:lineRule="auto"/>
        <w:ind w:firstLine="720"/>
        <w:jc w:val="both"/>
        <w:rPr>
          <w:rFonts w:ascii="Times New Roman" w:hAnsi="Times New Roman"/>
          <w:sz w:val="28"/>
          <w:szCs w:val="28"/>
          <w:lang w:val="az-Latn-AZ"/>
        </w:rPr>
      </w:pPr>
      <w:r w:rsidRPr="00807472">
        <w:rPr>
          <w:rFonts w:ascii="Times New Roman" w:hAnsi="Times New Roman"/>
          <w:sz w:val="28"/>
          <w:szCs w:val="28"/>
          <w:lang w:val="az-Latn-AZ"/>
        </w:rPr>
        <w:t>1.0.23</w:t>
      </w:r>
      <w:r w:rsidRPr="00977AB0">
        <w:rPr>
          <w:rFonts w:ascii="Times New Roman" w:hAnsi="Times New Roman"/>
          <w:sz w:val="28"/>
          <w:szCs w:val="28"/>
          <w:lang w:val="az-Latn-AZ"/>
        </w:rPr>
        <w:t>.  dərman vasitəsinin dövlət qeydiyyatı haqqında vəsiqənin sahibi –</w:t>
      </w:r>
      <w:r w:rsidRPr="00807472">
        <w:rPr>
          <w:rFonts w:ascii="Times New Roman" w:hAnsi="Times New Roman"/>
          <w:sz w:val="28"/>
          <w:szCs w:val="28"/>
          <w:lang w:val="az-Latn-AZ"/>
        </w:rPr>
        <w:t xml:space="preserve">dərman vasitəsinin keyfiyyətinə, effektivliyinə və təhlükəsizliyinə məsuliyyət </w:t>
      </w:r>
      <w:r w:rsidRPr="00807472">
        <w:rPr>
          <w:rFonts w:ascii="Times New Roman" w:hAnsi="Times New Roman"/>
          <w:sz w:val="28"/>
          <w:szCs w:val="28"/>
          <w:lang w:val="az-Latn-AZ"/>
        </w:rPr>
        <w:lastRenderedPageBreak/>
        <w:t>daşıyan, dərman vasitəsi öz adına dövlət qeydiyyatına alınmış ixtiraçı, istehsalçı və ya həmin dərman vasitəsinin dövlət qeydiyyatı haqqında vəsiqə</w:t>
      </w:r>
      <w:r w:rsidRPr="00807472">
        <w:rPr>
          <w:rFonts w:ascii="Times New Roman" w:hAnsi="Times New Roman"/>
          <w:b/>
          <w:sz w:val="28"/>
          <w:szCs w:val="28"/>
          <w:lang w:val="az-Latn-AZ"/>
        </w:rPr>
        <w:t xml:space="preserve"> </w:t>
      </w:r>
      <w:r w:rsidRPr="00807472">
        <w:rPr>
          <w:rFonts w:ascii="Times New Roman" w:hAnsi="Times New Roman"/>
          <w:sz w:val="28"/>
          <w:szCs w:val="28"/>
          <w:lang w:val="az-Latn-AZ"/>
        </w:rPr>
        <w:t>üzərində sahiblik hüququna malik olan hüquqi şəxs;</w:t>
      </w:r>
    </w:p>
    <w:p w:rsidR="005C03C9" w:rsidRPr="00807472" w:rsidRDefault="005C03C9" w:rsidP="005C03C9">
      <w:pPr>
        <w:tabs>
          <w:tab w:val="left" w:pos="851"/>
          <w:tab w:val="left" w:pos="993"/>
        </w:tabs>
        <w:spacing w:after="0" w:line="240" w:lineRule="auto"/>
        <w:jc w:val="both"/>
        <w:rPr>
          <w:rFonts w:ascii="Times New Roman" w:hAnsi="Times New Roman"/>
          <w:sz w:val="28"/>
          <w:szCs w:val="28"/>
          <w:lang w:val="az-Latn-AZ"/>
        </w:rPr>
      </w:pPr>
      <w:r w:rsidRPr="00807472">
        <w:rPr>
          <w:rFonts w:ascii="Times New Roman" w:hAnsi="Times New Roman"/>
          <w:sz w:val="28"/>
          <w:szCs w:val="28"/>
          <w:lang w:val="az-Latn-AZ"/>
        </w:rPr>
        <w:t xml:space="preserve">          1.0.24. </w:t>
      </w:r>
      <w:r w:rsidRPr="00977AB0">
        <w:rPr>
          <w:rFonts w:ascii="Times New Roman" w:hAnsi="Times New Roman"/>
          <w:sz w:val="28"/>
          <w:szCs w:val="28"/>
          <w:lang w:val="az-Latn-AZ"/>
        </w:rPr>
        <w:t>xüsusi nəzarətdə olan dərman vasitəsi</w:t>
      </w:r>
      <w:r w:rsidRPr="00807472">
        <w:rPr>
          <w:rFonts w:ascii="Times New Roman" w:hAnsi="Times New Roman"/>
          <w:sz w:val="28"/>
          <w:szCs w:val="28"/>
          <w:lang w:val="az-Latn-AZ"/>
        </w:rPr>
        <w:t xml:space="preserve"> – insan sağlamlığına zərərli təsiri  baxımından istifadəsinə xüsusi nəzarət tələb olunan dərman vasitəsi;</w:t>
      </w:r>
    </w:p>
    <w:p w:rsidR="005C03C9" w:rsidRPr="00807472" w:rsidRDefault="005C03C9" w:rsidP="005C03C9">
      <w:pPr>
        <w:spacing w:after="0"/>
        <w:ind w:firstLine="720"/>
        <w:jc w:val="both"/>
        <w:rPr>
          <w:rFonts w:ascii="Times New Roman" w:hAnsi="Times New Roman"/>
          <w:sz w:val="28"/>
          <w:szCs w:val="28"/>
          <w:lang w:val="az-Latn-AZ"/>
        </w:rPr>
      </w:pPr>
      <w:r w:rsidRPr="00807472">
        <w:rPr>
          <w:rFonts w:ascii="Times New Roman" w:hAnsi="Times New Roman"/>
          <w:sz w:val="28"/>
          <w:szCs w:val="28"/>
          <w:lang w:val="az-Latn-AZ"/>
        </w:rPr>
        <w:t>1.0.25.</w:t>
      </w:r>
      <w:r>
        <w:rPr>
          <w:rFonts w:ascii="Times New Roman" w:hAnsi="Times New Roman"/>
          <w:sz w:val="28"/>
          <w:szCs w:val="28"/>
          <w:lang w:val="az-Latn-AZ"/>
        </w:rPr>
        <w:t xml:space="preserve"> </w:t>
      </w:r>
      <w:r w:rsidRPr="00977AB0">
        <w:rPr>
          <w:rFonts w:ascii="Times New Roman" w:hAnsi="Times New Roman"/>
          <w:sz w:val="28"/>
          <w:szCs w:val="28"/>
          <w:lang w:val="az-Latn-AZ"/>
        </w:rPr>
        <w:t>dərman vasitələrinin ekspertizası</w:t>
      </w:r>
      <w:r w:rsidRPr="00807472">
        <w:rPr>
          <w:rFonts w:ascii="Times New Roman" w:hAnsi="Times New Roman"/>
          <w:sz w:val="28"/>
          <w:szCs w:val="28"/>
          <w:lang w:val="az-Latn-AZ"/>
        </w:rPr>
        <w:t xml:space="preserve"> – dərman vasitələrinin keyfiyyətinin, effektivliyinin və təhlükəsizliyinin müəyyənləşdirilməsi məqsədi ilə fiziki-kimyəvi, bioloji, klinikaya qədər tədqiqatlar, klinik sınaqlar (klinik tədqiqatlar), bioekvivalentliyin   müəyyən  edilməsi,  eləcə  də  dərman   vasitələrinin qeydiyyat, farmakonəzarət sənədlərinin və standartlaşdırmaya dair normativ sənədlərinin araşdırılması yolu ilə aparılan tədqiqat və sınaqlar;</w:t>
      </w:r>
    </w:p>
    <w:p w:rsidR="005C03C9" w:rsidRPr="00807472" w:rsidRDefault="005C03C9" w:rsidP="005C03C9">
      <w:pPr>
        <w:spacing w:after="0"/>
        <w:ind w:firstLine="720"/>
        <w:jc w:val="both"/>
        <w:rPr>
          <w:rFonts w:ascii="Times New Roman" w:hAnsi="Times New Roman"/>
          <w:sz w:val="28"/>
          <w:szCs w:val="28"/>
          <w:lang w:val="az-Latn-AZ"/>
        </w:rPr>
      </w:pPr>
      <w:r w:rsidRPr="00807472">
        <w:rPr>
          <w:rFonts w:ascii="Times New Roman" w:hAnsi="Times New Roman"/>
          <w:sz w:val="28"/>
          <w:szCs w:val="28"/>
          <w:lang w:val="az-Latn-AZ"/>
        </w:rPr>
        <w:t>1.0.26</w:t>
      </w:r>
      <w:r w:rsidRPr="00977AB0">
        <w:rPr>
          <w:rFonts w:ascii="Times New Roman" w:hAnsi="Times New Roman"/>
          <w:sz w:val="28"/>
          <w:szCs w:val="28"/>
          <w:lang w:val="az-Latn-AZ"/>
        </w:rPr>
        <w:t>. dərman vasitəsinin geri çağırılması</w:t>
      </w:r>
      <w:r w:rsidRPr="00807472">
        <w:rPr>
          <w:rFonts w:ascii="Times New Roman" w:hAnsi="Times New Roman"/>
          <w:sz w:val="28"/>
          <w:szCs w:val="28"/>
          <w:lang w:val="az-Latn-AZ"/>
        </w:rPr>
        <w:t xml:space="preserve"> – istehsalçı və ya  müvafiq icra hakimiyyəti orqanı tərəfindən yararsız və ya insan sağlamlığı üçün təhlükəli olan dərman vasitəsinin tam və ya qismən dövriyyədən çıxarılması; </w:t>
      </w:r>
    </w:p>
    <w:p w:rsidR="005C03C9" w:rsidRPr="00807472" w:rsidRDefault="005C03C9" w:rsidP="005C03C9">
      <w:pPr>
        <w:spacing w:after="0"/>
        <w:ind w:firstLine="720"/>
        <w:jc w:val="both"/>
        <w:rPr>
          <w:rFonts w:ascii="Times New Roman" w:hAnsi="Times New Roman"/>
          <w:sz w:val="28"/>
          <w:szCs w:val="28"/>
          <w:lang w:val="az-Latn-AZ"/>
        </w:rPr>
      </w:pPr>
      <w:r w:rsidRPr="00807472">
        <w:rPr>
          <w:rFonts w:ascii="Times New Roman" w:hAnsi="Times New Roman"/>
          <w:sz w:val="28"/>
          <w:szCs w:val="28"/>
          <w:lang w:val="az-Latn-AZ"/>
        </w:rPr>
        <w:t xml:space="preserve">1.0.27. </w:t>
      </w:r>
      <w:r w:rsidRPr="00977AB0">
        <w:rPr>
          <w:rFonts w:ascii="Times New Roman" w:hAnsi="Times New Roman"/>
          <w:sz w:val="28"/>
          <w:szCs w:val="28"/>
          <w:lang w:val="az-Latn-AZ"/>
        </w:rPr>
        <w:t>dərman vasitələrinin təsnifatlaşdırılması</w:t>
      </w:r>
      <w:r w:rsidRPr="00807472">
        <w:rPr>
          <w:rFonts w:ascii="Times New Roman" w:hAnsi="Times New Roman"/>
          <w:sz w:val="28"/>
          <w:szCs w:val="28"/>
          <w:lang w:val="az-Latn-AZ"/>
        </w:rPr>
        <w:t xml:space="preserve"> </w:t>
      </w:r>
      <w:r w:rsidRPr="00807472">
        <w:rPr>
          <w:rFonts w:ascii="Times New Roman" w:hAnsi="Times New Roman"/>
          <w:b/>
          <w:sz w:val="28"/>
          <w:szCs w:val="28"/>
          <w:lang w:val="az-Latn-AZ"/>
        </w:rPr>
        <w:t>–</w:t>
      </w:r>
      <w:r w:rsidRPr="00807472">
        <w:rPr>
          <w:rFonts w:ascii="Times New Roman" w:hAnsi="Times New Roman"/>
          <w:sz w:val="28"/>
          <w:szCs w:val="28"/>
          <w:lang w:val="az-Latn-AZ"/>
        </w:rPr>
        <w:t xml:space="preserve"> dərman vasitələrinin mənşəyi, buraxılma qaydası, fiziki-kimyəvi, toksikoloji, farmakoloji, terapevtik və digər xüsusiyyətlərinə görə sistemləşdirilməsi və qruplaşdırılması;</w:t>
      </w:r>
    </w:p>
    <w:p w:rsidR="005C03C9" w:rsidRPr="00A164D8" w:rsidRDefault="005C03C9" w:rsidP="005C03C9">
      <w:pPr>
        <w:ind w:firstLine="709"/>
        <w:jc w:val="both"/>
        <w:rPr>
          <w:rFonts w:ascii="Times New Roman" w:hAnsi="Times New Roman"/>
          <w:sz w:val="28"/>
          <w:szCs w:val="28"/>
          <w:lang w:val="az-Latn-AZ"/>
        </w:rPr>
      </w:pPr>
      <w:r w:rsidRPr="00807472">
        <w:rPr>
          <w:rFonts w:ascii="Times New Roman" w:hAnsi="Times New Roman"/>
          <w:sz w:val="28"/>
          <w:szCs w:val="28"/>
          <w:lang w:val="az-Latn-AZ"/>
        </w:rPr>
        <w:t xml:space="preserve">1.0.28. </w:t>
      </w:r>
      <w:r w:rsidRPr="00977AB0">
        <w:rPr>
          <w:rFonts w:ascii="Times New Roman" w:hAnsi="Times New Roman"/>
          <w:sz w:val="28"/>
          <w:szCs w:val="28"/>
          <w:lang w:val="az-Latn-AZ"/>
        </w:rPr>
        <w:t>tibb işçisini məlumatlandırma məktubu</w:t>
      </w:r>
      <w:r w:rsidRPr="00807472">
        <w:rPr>
          <w:rFonts w:ascii="Times New Roman" w:hAnsi="Times New Roman"/>
          <w:sz w:val="28"/>
          <w:szCs w:val="28"/>
          <w:lang w:val="az-Latn-AZ"/>
        </w:rPr>
        <w:t xml:space="preserve"> </w:t>
      </w:r>
      <w:r w:rsidRPr="00807472">
        <w:rPr>
          <w:rFonts w:ascii="Times New Roman" w:hAnsi="Times New Roman"/>
          <w:b/>
          <w:sz w:val="28"/>
          <w:szCs w:val="28"/>
          <w:lang w:val="az-Latn-AZ"/>
        </w:rPr>
        <w:t xml:space="preserve">– </w:t>
      </w:r>
      <w:r w:rsidRPr="00A164D8">
        <w:rPr>
          <w:rFonts w:ascii="Times New Roman" w:hAnsi="Times New Roman"/>
          <w:sz w:val="28"/>
          <w:szCs w:val="28"/>
          <w:lang w:val="az-Latn-AZ"/>
        </w:rPr>
        <w:t xml:space="preserve">dərman vasitələrindən təhlükəsiz və effektiv istifadəni təmin etmək məqsədilə dərman vasitəsinin qeydiyyatı haqqında vəsiqənin sahibinin və ya müvafiq icra hakimiyyəti orqanının bilavasitə tibb işçilərinə ünvanladıqları dərman vasitəsinin istifadə mərhələsində əldə olunan və istifadə təlimatında bəyan edilməyən yeni məlumatların əks olunduğu sənəd.”.  </w:t>
      </w:r>
    </w:p>
    <w:p w:rsidR="005C03C9" w:rsidRPr="00807472" w:rsidRDefault="005C03C9" w:rsidP="005C03C9">
      <w:pPr>
        <w:numPr>
          <w:ilvl w:val="0"/>
          <w:numId w:val="1"/>
        </w:numPr>
        <w:tabs>
          <w:tab w:val="left" w:pos="1080"/>
        </w:tabs>
        <w:spacing w:after="0" w:line="240" w:lineRule="auto"/>
        <w:ind w:left="0" w:firstLine="709"/>
        <w:contextualSpacing/>
        <w:jc w:val="both"/>
        <w:rPr>
          <w:rFonts w:ascii="Times New Roman" w:hAnsi="Times New Roman"/>
          <w:sz w:val="28"/>
          <w:szCs w:val="28"/>
          <w:lang w:val="az-Latn-AZ"/>
        </w:rPr>
      </w:pPr>
      <w:r w:rsidRPr="00807472">
        <w:rPr>
          <w:rFonts w:ascii="Times New Roman" w:hAnsi="Times New Roman"/>
          <w:sz w:val="28"/>
          <w:szCs w:val="28"/>
          <w:lang w:val="az-Latn-AZ"/>
        </w:rPr>
        <w:t xml:space="preserve">4-cü maddə üzrə:  </w:t>
      </w:r>
    </w:p>
    <w:p w:rsidR="005C03C9" w:rsidRPr="00807472" w:rsidRDefault="005C03C9" w:rsidP="005C03C9">
      <w:pPr>
        <w:numPr>
          <w:ilvl w:val="1"/>
          <w:numId w:val="1"/>
        </w:numPr>
        <w:tabs>
          <w:tab w:val="left" w:pos="1260"/>
        </w:tabs>
        <w:spacing w:after="0" w:line="240" w:lineRule="auto"/>
        <w:ind w:left="0" w:firstLine="709"/>
        <w:contextualSpacing/>
        <w:jc w:val="both"/>
        <w:rPr>
          <w:rFonts w:ascii="Times New Roman" w:hAnsi="Times New Roman"/>
          <w:sz w:val="28"/>
          <w:szCs w:val="28"/>
          <w:lang w:val="az-Latn-AZ"/>
        </w:rPr>
      </w:pPr>
      <w:r w:rsidRPr="00807472">
        <w:rPr>
          <w:rFonts w:ascii="Times New Roman" w:hAnsi="Times New Roman"/>
          <w:sz w:val="28"/>
          <w:szCs w:val="28"/>
          <w:lang w:val="az-Latn-AZ"/>
        </w:rPr>
        <w:t>4.1.4-cü maddədə “səmərəliliyi” sözü “effektivliyi” sözü ilə əvəz edilsin;</w:t>
      </w:r>
    </w:p>
    <w:p w:rsidR="005C03C9" w:rsidRPr="00807472" w:rsidRDefault="005C03C9" w:rsidP="005C03C9">
      <w:pPr>
        <w:numPr>
          <w:ilvl w:val="1"/>
          <w:numId w:val="1"/>
        </w:numPr>
        <w:tabs>
          <w:tab w:val="left" w:pos="1260"/>
        </w:tabs>
        <w:spacing w:after="0" w:line="240" w:lineRule="auto"/>
        <w:ind w:left="0" w:firstLine="709"/>
        <w:contextualSpacing/>
        <w:jc w:val="both"/>
        <w:rPr>
          <w:rFonts w:ascii="Times New Roman" w:hAnsi="Times New Roman"/>
          <w:sz w:val="28"/>
          <w:szCs w:val="28"/>
          <w:lang w:val="az-Latn-AZ"/>
        </w:rPr>
      </w:pPr>
      <w:r w:rsidRPr="00807472">
        <w:rPr>
          <w:rFonts w:ascii="Times New Roman" w:hAnsi="Times New Roman"/>
          <w:sz w:val="28"/>
          <w:szCs w:val="28"/>
          <w:lang w:val="az-Latn-AZ"/>
        </w:rPr>
        <w:t xml:space="preserve">4.1.5-ci maddənin sonunda nöqtə işarəsi nöqtəli vergül işarəsi ilə əvəz edilsin və aşağıdakı məzmunda 4.1.6-cı maddə əlavə edilsin: </w:t>
      </w:r>
    </w:p>
    <w:p w:rsidR="005C03C9" w:rsidRPr="00807472" w:rsidRDefault="005C03C9" w:rsidP="005C03C9">
      <w:pPr>
        <w:spacing w:after="0"/>
        <w:ind w:firstLine="720"/>
        <w:jc w:val="both"/>
        <w:rPr>
          <w:rFonts w:ascii="Times New Roman" w:hAnsi="Times New Roman"/>
          <w:sz w:val="28"/>
          <w:szCs w:val="28"/>
          <w:lang w:val="az-Latn-AZ"/>
        </w:rPr>
      </w:pPr>
      <w:r w:rsidRPr="00807472">
        <w:rPr>
          <w:rFonts w:ascii="Times New Roman" w:hAnsi="Times New Roman"/>
          <w:sz w:val="28"/>
          <w:szCs w:val="28"/>
          <w:lang w:val="az-Latn-AZ"/>
        </w:rPr>
        <w:t>“4.1.6. dərman vasitələrinin farmakonəzarətinin təşkili.”;</w:t>
      </w:r>
    </w:p>
    <w:p w:rsidR="005C03C9" w:rsidRPr="00807472" w:rsidRDefault="005C03C9" w:rsidP="005C03C9">
      <w:pPr>
        <w:pStyle w:val="1"/>
        <w:numPr>
          <w:ilvl w:val="1"/>
          <w:numId w:val="1"/>
        </w:numPr>
        <w:tabs>
          <w:tab w:val="left" w:pos="1260"/>
        </w:tabs>
        <w:spacing w:after="0"/>
        <w:ind w:left="0" w:firstLine="709"/>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 xml:space="preserve">4.2.4-cü maddədə </w:t>
      </w:r>
      <w:r w:rsidRPr="00807472">
        <w:rPr>
          <w:rFonts w:ascii="Times New Roman" w:hAnsi="Times New Roman" w:cs="Times New Roman"/>
          <w:sz w:val="28"/>
          <w:szCs w:val="28"/>
          <w:lang w:val="az-Latn-AZ" w:eastAsia="ja-JP"/>
        </w:rPr>
        <w:t>“dərman vasitələri” sözlərindən sonra “(dərman maddələri)” sözləri əlavə edilsin.</w:t>
      </w:r>
    </w:p>
    <w:p w:rsidR="005C03C9" w:rsidRPr="00807472" w:rsidRDefault="005C03C9" w:rsidP="005C03C9">
      <w:pPr>
        <w:pStyle w:val="1"/>
        <w:numPr>
          <w:ilvl w:val="1"/>
          <w:numId w:val="1"/>
        </w:numPr>
        <w:tabs>
          <w:tab w:val="left" w:pos="1260"/>
        </w:tabs>
        <w:spacing w:after="0"/>
        <w:ind w:left="0" w:firstLine="709"/>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4.2.9-cu maddənin sonunda nöqtə işarəsi nöqtəli vergül işarəsi ilə əvəz edilsin və aşağıdakı məzmunda 4.2.10-cu, 4.2.11-ci, 4.2.12-ci və 4.2.13-cü maddələr əlavə edilsin:</w:t>
      </w:r>
    </w:p>
    <w:p w:rsidR="005C03C9" w:rsidRPr="00807472" w:rsidRDefault="005C03C9" w:rsidP="005C03C9">
      <w:pPr>
        <w:spacing w:after="0"/>
        <w:ind w:firstLine="709"/>
        <w:jc w:val="both"/>
        <w:rPr>
          <w:rFonts w:ascii="Times New Roman" w:hAnsi="Times New Roman"/>
          <w:sz w:val="28"/>
          <w:szCs w:val="28"/>
          <w:lang w:val="az-Latn-AZ"/>
        </w:rPr>
      </w:pPr>
      <w:r w:rsidRPr="00807472">
        <w:rPr>
          <w:rFonts w:ascii="Times New Roman" w:hAnsi="Times New Roman"/>
          <w:sz w:val="28"/>
          <w:szCs w:val="28"/>
          <w:lang w:val="az-Latn-AZ"/>
        </w:rPr>
        <w:t>“4.2.10. dərman vasitələrinin farmakonəzarətini həyata keçirir;</w:t>
      </w:r>
    </w:p>
    <w:p w:rsidR="005C03C9" w:rsidRPr="00807472" w:rsidRDefault="005C03C9" w:rsidP="005C03C9">
      <w:pPr>
        <w:spacing w:after="0"/>
        <w:ind w:firstLine="709"/>
        <w:jc w:val="both"/>
        <w:rPr>
          <w:rFonts w:ascii="Times New Roman" w:hAnsi="Times New Roman"/>
          <w:sz w:val="28"/>
          <w:szCs w:val="28"/>
          <w:lang w:val="az-Latn-AZ"/>
        </w:rPr>
      </w:pPr>
      <w:r w:rsidRPr="00807472">
        <w:rPr>
          <w:rFonts w:ascii="Times New Roman" w:hAnsi="Times New Roman"/>
          <w:sz w:val="28"/>
          <w:szCs w:val="28"/>
          <w:lang w:val="az-Latn-AZ"/>
        </w:rPr>
        <w:t>4.2.11.  xüsusi nəzarətdə olan dərman vasitələrinin siyahısını tərtib edir;</w:t>
      </w:r>
    </w:p>
    <w:p w:rsidR="005C03C9" w:rsidRPr="00807472" w:rsidRDefault="005C03C9" w:rsidP="005C03C9">
      <w:pPr>
        <w:spacing w:after="0"/>
        <w:ind w:firstLine="709"/>
        <w:jc w:val="both"/>
        <w:rPr>
          <w:rFonts w:ascii="Times New Roman" w:hAnsi="Times New Roman"/>
          <w:sz w:val="28"/>
          <w:szCs w:val="28"/>
          <w:lang w:val="az-Latn-AZ"/>
        </w:rPr>
      </w:pPr>
      <w:r w:rsidRPr="00807472">
        <w:rPr>
          <w:rFonts w:ascii="Times New Roman" w:hAnsi="Times New Roman"/>
          <w:sz w:val="28"/>
          <w:szCs w:val="28"/>
          <w:lang w:val="az-Latn-AZ"/>
        </w:rPr>
        <w:t>4.2.12.  dərman vasitəsinin təsnifatlaşdırılmasını həyata keçirir;</w:t>
      </w:r>
    </w:p>
    <w:p w:rsidR="005C03C9" w:rsidRPr="00807472" w:rsidRDefault="005C03C9" w:rsidP="005C03C9">
      <w:pPr>
        <w:spacing w:after="0"/>
        <w:ind w:firstLine="709"/>
        <w:jc w:val="both"/>
        <w:rPr>
          <w:rFonts w:ascii="Times New Roman" w:hAnsi="Times New Roman"/>
          <w:sz w:val="28"/>
          <w:szCs w:val="28"/>
          <w:lang w:val="az-Latn-AZ"/>
        </w:rPr>
      </w:pPr>
      <w:r w:rsidRPr="00807472">
        <w:rPr>
          <w:rFonts w:ascii="Times New Roman" w:hAnsi="Times New Roman"/>
          <w:sz w:val="28"/>
          <w:szCs w:val="28"/>
          <w:lang w:val="az-Latn-AZ"/>
        </w:rPr>
        <w:t>4.2.13.  dərman vasitələrinin ekspertizasını həyata keçirir.”;</w:t>
      </w:r>
    </w:p>
    <w:p w:rsidR="005C03C9" w:rsidRPr="00807472" w:rsidRDefault="005C03C9" w:rsidP="005C03C9">
      <w:pPr>
        <w:pStyle w:val="1"/>
        <w:numPr>
          <w:ilvl w:val="1"/>
          <w:numId w:val="1"/>
        </w:numPr>
        <w:tabs>
          <w:tab w:val="left" w:pos="720"/>
          <w:tab w:val="left" w:pos="900"/>
          <w:tab w:val="left" w:pos="1260"/>
        </w:tabs>
        <w:spacing w:after="0"/>
        <w:ind w:left="0" w:firstLine="709"/>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 xml:space="preserve"> Aşağıdakı  məzmunda 4.3-1-ci maddə əlavə edilsin:  </w:t>
      </w:r>
    </w:p>
    <w:p w:rsidR="005C03C9" w:rsidRPr="00807472" w:rsidRDefault="005C03C9" w:rsidP="005C03C9">
      <w:pPr>
        <w:spacing w:after="0"/>
        <w:ind w:firstLine="720"/>
        <w:jc w:val="both"/>
        <w:rPr>
          <w:rFonts w:ascii="Times New Roman" w:hAnsi="Times New Roman"/>
          <w:color w:val="000000"/>
          <w:sz w:val="28"/>
          <w:szCs w:val="28"/>
          <w:lang w:val="az-Latn-AZ"/>
        </w:rPr>
      </w:pPr>
    </w:p>
    <w:p w:rsidR="005C03C9" w:rsidRDefault="005C03C9" w:rsidP="005C03C9">
      <w:pPr>
        <w:spacing w:after="0"/>
        <w:ind w:firstLine="720"/>
        <w:jc w:val="both"/>
        <w:rPr>
          <w:rFonts w:ascii="Times New Roman" w:hAnsi="Times New Roman"/>
          <w:sz w:val="28"/>
          <w:szCs w:val="28"/>
          <w:lang w:val="az-Latn-AZ"/>
        </w:rPr>
      </w:pPr>
      <w:r w:rsidRPr="00807472">
        <w:rPr>
          <w:rFonts w:ascii="Times New Roman" w:hAnsi="Times New Roman"/>
          <w:color w:val="000000"/>
          <w:sz w:val="28"/>
          <w:szCs w:val="28"/>
          <w:lang w:val="az-Latn-AZ"/>
        </w:rPr>
        <w:t xml:space="preserve">“4.3-1. </w:t>
      </w:r>
      <w:r w:rsidRPr="00807472">
        <w:rPr>
          <w:rFonts w:ascii="Times New Roman" w:hAnsi="Times New Roman"/>
          <w:sz w:val="28"/>
          <w:szCs w:val="28"/>
          <w:lang w:val="az-Latn-AZ"/>
        </w:rPr>
        <w:t xml:space="preserve">Dərman vasitələrinin </w:t>
      </w:r>
      <w:r w:rsidRPr="00807472">
        <w:rPr>
          <w:rFonts w:ascii="Times New Roman" w:hAnsi="Times New Roman"/>
          <w:bCs/>
          <w:sz w:val="28"/>
          <w:szCs w:val="28"/>
          <w:lang w:val="az-Latn-AZ"/>
        </w:rPr>
        <w:t xml:space="preserve">keyfiyyətli, effektiv və təhlükəsiz olmadığına dair əsaslandırılmış faktlar </w:t>
      </w:r>
      <w:r w:rsidRPr="00807472">
        <w:rPr>
          <w:rFonts w:ascii="Times New Roman" w:hAnsi="Times New Roman"/>
          <w:sz w:val="28"/>
          <w:szCs w:val="28"/>
          <w:lang w:val="az-Latn-AZ"/>
        </w:rPr>
        <w:t>müəyyən edildikdə m</w:t>
      </w:r>
      <w:r w:rsidRPr="00807472">
        <w:rPr>
          <w:rFonts w:ascii="Times New Roman" w:hAnsi="Times New Roman"/>
          <w:bCs/>
          <w:sz w:val="28"/>
          <w:szCs w:val="28"/>
          <w:lang w:val="az-Latn-AZ"/>
        </w:rPr>
        <w:t xml:space="preserve">üvafiq icra hakimiyyəti orqanı </w:t>
      </w:r>
      <w:r w:rsidRPr="00807472">
        <w:rPr>
          <w:rFonts w:ascii="Times New Roman" w:hAnsi="Times New Roman"/>
          <w:sz w:val="28"/>
          <w:szCs w:val="28"/>
          <w:lang w:val="az-Latn-AZ"/>
        </w:rPr>
        <w:t xml:space="preserve">həmin </w:t>
      </w:r>
    </w:p>
    <w:p w:rsidR="005C03C9" w:rsidRDefault="005C03C9" w:rsidP="005C03C9">
      <w:pPr>
        <w:spacing w:after="0"/>
        <w:ind w:firstLine="720"/>
        <w:jc w:val="both"/>
        <w:rPr>
          <w:rFonts w:ascii="Times New Roman" w:hAnsi="Times New Roman"/>
          <w:sz w:val="28"/>
          <w:szCs w:val="28"/>
          <w:lang w:val="az-Latn-AZ"/>
        </w:rPr>
      </w:pPr>
    </w:p>
    <w:p w:rsidR="005C03C9" w:rsidRDefault="005C03C9" w:rsidP="005C03C9">
      <w:pPr>
        <w:spacing w:after="0"/>
        <w:jc w:val="both"/>
        <w:rPr>
          <w:rFonts w:ascii="Times New Roman" w:hAnsi="Times New Roman"/>
          <w:sz w:val="28"/>
          <w:szCs w:val="28"/>
          <w:lang w:val="az-Latn-AZ"/>
        </w:rPr>
      </w:pPr>
      <w:r w:rsidRPr="00807472">
        <w:rPr>
          <w:rFonts w:ascii="Times New Roman" w:hAnsi="Times New Roman"/>
          <w:sz w:val="28"/>
          <w:szCs w:val="28"/>
          <w:lang w:val="az-Latn-AZ"/>
        </w:rPr>
        <w:t xml:space="preserve">dərman vasitələrinin dövlət qeydiyyatına alınmasını və </w:t>
      </w:r>
      <w:r w:rsidRPr="00807472">
        <w:rPr>
          <w:rFonts w:ascii="Times New Roman" w:hAnsi="Times New Roman"/>
          <w:bCs/>
          <w:sz w:val="28"/>
          <w:szCs w:val="28"/>
          <w:lang w:val="az-Latn-AZ"/>
        </w:rPr>
        <w:t>bu Qanunun 6.5-ci maddəsinə uyğun olaraq dövlət qeydiyyatına alınmayan dərman vasitələrinin isə Azərbaycan Respublikasında tətbiqini</w:t>
      </w:r>
      <w:r w:rsidRPr="00807472">
        <w:rPr>
          <w:rFonts w:ascii="Times New Roman" w:hAnsi="Times New Roman"/>
          <w:sz w:val="28"/>
          <w:szCs w:val="28"/>
          <w:lang w:val="az-Latn-AZ"/>
        </w:rPr>
        <w:t xml:space="preserve"> qadağan  edir.”.</w:t>
      </w:r>
    </w:p>
    <w:p w:rsidR="005C03C9" w:rsidRDefault="005C03C9" w:rsidP="005C03C9">
      <w:pPr>
        <w:spacing w:after="0"/>
        <w:ind w:firstLine="720"/>
        <w:jc w:val="both"/>
        <w:rPr>
          <w:rFonts w:ascii="Times New Roman" w:hAnsi="Times New Roman"/>
          <w:sz w:val="28"/>
          <w:szCs w:val="28"/>
          <w:lang w:val="az-Latn-AZ"/>
        </w:rPr>
      </w:pPr>
    </w:p>
    <w:p w:rsidR="005C03C9" w:rsidRPr="00807472" w:rsidRDefault="005C03C9" w:rsidP="005C03C9">
      <w:pPr>
        <w:pStyle w:val="1"/>
        <w:numPr>
          <w:ilvl w:val="0"/>
          <w:numId w:val="1"/>
        </w:numPr>
        <w:tabs>
          <w:tab w:val="left" w:pos="1080"/>
        </w:tabs>
        <w:spacing w:after="0"/>
        <w:ind w:left="0" w:firstLine="720"/>
        <w:rPr>
          <w:rFonts w:ascii="Times New Roman" w:hAnsi="Times New Roman" w:cs="Times New Roman"/>
          <w:sz w:val="28"/>
          <w:szCs w:val="28"/>
          <w:lang w:val="az-Latn-AZ"/>
        </w:rPr>
      </w:pPr>
      <w:r w:rsidRPr="00807472">
        <w:rPr>
          <w:rFonts w:ascii="Times New Roman" w:hAnsi="Times New Roman" w:cs="Times New Roman"/>
          <w:sz w:val="28"/>
          <w:szCs w:val="28"/>
          <w:lang w:val="az-Latn-AZ"/>
        </w:rPr>
        <w:t>6-cı maddə üzrə:</w:t>
      </w:r>
    </w:p>
    <w:p w:rsidR="005C03C9" w:rsidRPr="00807472" w:rsidRDefault="005C03C9" w:rsidP="005C03C9">
      <w:pPr>
        <w:numPr>
          <w:ilvl w:val="1"/>
          <w:numId w:val="1"/>
        </w:numPr>
        <w:tabs>
          <w:tab w:val="left" w:pos="900"/>
          <w:tab w:val="left" w:pos="1260"/>
        </w:tabs>
        <w:spacing w:after="0" w:line="240" w:lineRule="auto"/>
        <w:ind w:left="0" w:firstLine="720"/>
        <w:contextualSpacing/>
        <w:jc w:val="both"/>
        <w:rPr>
          <w:rFonts w:ascii="Times New Roman" w:hAnsi="Times New Roman"/>
          <w:sz w:val="28"/>
          <w:szCs w:val="28"/>
          <w:lang w:val="az-Latn-AZ"/>
        </w:rPr>
      </w:pPr>
      <w:r w:rsidRPr="00807472">
        <w:rPr>
          <w:rFonts w:ascii="Times New Roman" w:hAnsi="Times New Roman"/>
          <w:sz w:val="28"/>
          <w:szCs w:val="28"/>
          <w:lang w:val="az-Latn-AZ"/>
        </w:rPr>
        <w:t>6.1-ci maddəyə aşağıdakı məzmunda ikinci abzas əlavə edilsin:</w:t>
      </w:r>
    </w:p>
    <w:p w:rsidR="005C03C9" w:rsidRPr="00807472" w:rsidRDefault="005C03C9" w:rsidP="005C03C9">
      <w:pPr>
        <w:tabs>
          <w:tab w:val="left" w:pos="900"/>
          <w:tab w:val="left" w:pos="1260"/>
        </w:tabs>
        <w:spacing w:after="0" w:line="240" w:lineRule="auto"/>
        <w:contextualSpacing/>
        <w:jc w:val="both"/>
        <w:rPr>
          <w:rFonts w:ascii="Times New Roman" w:hAnsi="Times New Roman"/>
          <w:sz w:val="28"/>
          <w:szCs w:val="28"/>
          <w:lang w:val="az-Latn-AZ"/>
        </w:rPr>
      </w:pPr>
      <w:r w:rsidRPr="00807472">
        <w:rPr>
          <w:rFonts w:ascii="Times New Roman" w:hAnsi="Times New Roman"/>
          <w:sz w:val="28"/>
          <w:szCs w:val="28"/>
          <w:lang w:val="az-Latn-AZ"/>
        </w:rPr>
        <w:t xml:space="preserve">          “Dövlət qeydiyyatı məqsədi ilə dərman vasitələrinin və</w:t>
      </w:r>
      <w:r w:rsidRPr="00807472">
        <w:rPr>
          <w:rFonts w:ascii="Times New Roman" w:hAnsi="Times New Roman"/>
          <w:sz w:val="28"/>
          <w:szCs w:val="28"/>
          <w:shd w:val="clear" w:color="auto" w:fill="FFFFFF"/>
          <w:lang w:val="az-Latn-AZ"/>
        </w:rPr>
        <w:t xml:space="preserve"> həmin dərman vasitələrinin istehsalında istifadə edilən dərman maddəsinin (dərman substansiyasının) nümunələrini</w:t>
      </w:r>
      <w:r w:rsidRPr="00807472">
        <w:rPr>
          <w:rFonts w:ascii="Times New Roman" w:hAnsi="Times New Roman"/>
          <w:sz w:val="28"/>
          <w:szCs w:val="28"/>
          <w:lang w:val="az-Latn-AZ"/>
        </w:rPr>
        <w:t xml:space="preserve"> Azərbaycan Respublikasının  ərazisinə müvafiq icra hakimiyyəti orqanının  müəyyən etdiyi miqdarda müvafiq icra hakimiyyəti orqanı, istehsal və ya topdansatış əczaçılıq fəaliyyəti ilə məşğul olan müəssisələr, xarici istehsalçının Azərbaycan Respublikasındakı  nümayəndəliyi (filialı) və ya onun müvəkkil etdiyi şəxs idxal edə bilər.”;  </w:t>
      </w:r>
    </w:p>
    <w:p w:rsidR="005C03C9" w:rsidRPr="00807472" w:rsidRDefault="005C03C9" w:rsidP="005C03C9">
      <w:pPr>
        <w:pStyle w:val="msonormalcxspmiddle"/>
        <w:numPr>
          <w:ilvl w:val="1"/>
          <w:numId w:val="1"/>
        </w:numPr>
        <w:tabs>
          <w:tab w:val="left" w:pos="0"/>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6.5.5-ci maddədə “dərman vasitələri” sözündən sonra “və</w:t>
      </w:r>
      <w:r w:rsidRPr="00807472">
        <w:rPr>
          <w:sz w:val="28"/>
          <w:szCs w:val="28"/>
          <w:shd w:val="clear" w:color="auto" w:fill="FFFFFF"/>
          <w:lang w:val="az-Latn-AZ"/>
        </w:rPr>
        <w:t xml:space="preserve"> həmin dərman vasitələrinin istehsalında istifadə edilən dərman maddəsi (dərman substansiyası)</w:t>
      </w:r>
      <w:r w:rsidRPr="00807472">
        <w:rPr>
          <w:sz w:val="28"/>
          <w:szCs w:val="28"/>
          <w:lang w:val="az-Latn-AZ"/>
        </w:rPr>
        <w:t>” sözləri əlavə edilsin;</w:t>
      </w:r>
    </w:p>
    <w:p w:rsidR="005C03C9" w:rsidRPr="00807472" w:rsidRDefault="005C03C9" w:rsidP="005C03C9">
      <w:pPr>
        <w:pStyle w:val="msonormalcxspmiddle"/>
        <w:numPr>
          <w:ilvl w:val="1"/>
          <w:numId w:val="1"/>
        </w:numPr>
        <w:tabs>
          <w:tab w:val="left" w:pos="0"/>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6.5.8-ci maddənin sonunda nöqtə işarəsi nöqtəli vergül işarəsi ilə əvəz edilsin və aşağıdakı məzmunda 6.5.9-cu maddə əlavə edilsin:</w:t>
      </w:r>
    </w:p>
    <w:p w:rsidR="005C03C9" w:rsidRPr="00807472" w:rsidRDefault="005C03C9" w:rsidP="005C03C9">
      <w:pPr>
        <w:spacing w:after="0" w:line="240" w:lineRule="auto"/>
        <w:ind w:firstLine="709"/>
        <w:jc w:val="both"/>
        <w:rPr>
          <w:rFonts w:ascii="Times New Roman" w:hAnsi="Times New Roman"/>
          <w:bCs/>
          <w:color w:val="000000"/>
          <w:sz w:val="28"/>
          <w:szCs w:val="28"/>
          <w:lang w:val="az-Latn-AZ"/>
        </w:rPr>
      </w:pPr>
      <w:r w:rsidRPr="00807472">
        <w:rPr>
          <w:rFonts w:ascii="Times New Roman" w:hAnsi="Times New Roman"/>
          <w:sz w:val="28"/>
          <w:szCs w:val="28"/>
          <w:lang w:val="az-Latn-AZ"/>
        </w:rPr>
        <w:t xml:space="preserve">“6.5.9. </w:t>
      </w:r>
      <w:r w:rsidRPr="00807472">
        <w:rPr>
          <w:rFonts w:ascii="Times New Roman" w:hAnsi="Times New Roman"/>
          <w:bCs/>
          <w:color w:val="000000"/>
          <w:sz w:val="28"/>
          <w:szCs w:val="28"/>
          <w:lang w:val="az-Latn-AZ"/>
        </w:rPr>
        <w:t xml:space="preserve">beynəlxalq və ya regional idman yarışları zamanı iştirakçı dövlətlər tərəfindən həmin dövlətlərin idmançıları və şəxsi heyətinin istifadəsi üçün nəzərdə tutulan dərman vasitələri.”; </w:t>
      </w:r>
    </w:p>
    <w:p w:rsidR="005C03C9" w:rsidRDefault="005C03C9" w:rsidP="005C03C9">
      <w:pPr>
        <w:pStyle w:val="1"/>
        <w:tabs>
          <w:tab w:val="left" w:pos="900"/>
          <w:tab w:val="left" w:pos="1260"/>
        </w:tabs>
        <w:spacing w:after="0" w:line="240" w:lineRule="auto"/>
        <w:ind w:left="0"/>
        <w:jc w:val="both"/>
        <w:rPr>
          <w:rFonts w:ascii="Times New Roman" w:hAnsi="Times New Roman" w:cs="Times New Roman"/>
          <w:sz w:val="28"/>
          <w:szCs w:val="28"/>
          <w:lang w:val="az-Latn-AZ" w:eastAsia="ru-RU"/>
        </w:rPr>
      </w:pPr>
    </w:p>
    <w:p w:rsidR="005C03C9" w:rsidRDefault="005C03C9" w:rsidP="005C03C9">
      <w:pPr>
        <w:pStyle w:val="1"/>
        <w:numPr>
          <w:ilvl w:val="0"/>
          <w:numId w:val="1"/>
        </w:numPr>
        <w:tabs>
          <w:tab w:val="left" w:pos="900"/>
          <w:tab w:val="left" w:pos="1260"/>
        </w:tabs>
        <w:spacing w:after="0" w:line="240" w:lineRule="auto"/>
        <w:jc w:val="both"/>
        <w:rPr>
          <w:rFonts w:ascii="Times New Roman" w:hAnsi="Times New Roman" w:cs="Times New Roman"/>
          <w:sz w:val="28"/>
          <w:szCs w:val="28"/>
          <w:lang w:val="az-Latn-AZ" w:eastAsia="ru-RU"/>
        </w:rPr>
      </w:pPr>
      <w:r w:rsidRPr="00807472">
        <w:rPr>
          <w:rFonts w:ascii="Times New Roman" w:hAnsi="Times New Roman" w:cs="Times New Roman"/>
          <w:sz w:val="28"/>
          <w:szCs w:val="28"/>
          <w:lang w:val="az-Latn-AZ" w:eastAsia="ru-RU"/>
        </w:rPr>
        <w:t>Aşağıdakı məzmunda 6-1-ci maddə əlavə edilsin:</w:t>
      </w:r>
    </w:p>
    <w:p w:rsidR="005C03C9" w:rsidRPr="00807472" w:rsidRDefault="005C03C9" w:rsidP="005C03C9">
      <w:pPr>
        <w:tabs>
          <w:tab w:val="left" w:pos="1260"/>
        </w:tabs>
        <w:spacing w:after="0" w:line="240" w:lineRule="auto"/>
        <w:contextualSpacing/>
        <w:jc w:val="both"/>
        <w:rPr>
          <w:rFonts w:ascii="Times New Roman" w:hAnsi="Times New Roman"/>
          <w:sz w:val="28"/>
          <w:szCs w:val="28"/>
          <w:lang w:val="az-Latn-AZ" w:eastAsia="ru-RU"/>
        </w:rPr>
      </w:pPr>
    </w:p>
    <w:p w:rsidR="005C03C9" w:rsidRPr="00CF702F" w:rsidRDefault="005C03C9" w:rsidP="005C03C9">
      <w:pPr>
        <w:tabs>
          <w:tab w:val="left" w:pos="1260"/>
        </w:tabs>
        <w:spacing w:after="0" w:line="240" w:lineRule="auto"/>
        <w:ind w:firstLine="720"/>
        <w:contextualSpacing/>
        <w:jc w:val="both"/>
        <w:rPr>
          <w:rFonts w:ascii="Times New Roman" w:hAnsi="Times New Roman"/>
          <w:b/>
          <w:i/>
          <w:sz w:val="28"/>
          <w:szCs w:val="28"/>
          <w:lang w:val="az-Latn-AZ" w:eastAsia="ru-RU"/>
        </w:rPr>
      </w:pPr>
      <w:r w:rsidRPr="00807472">
        <w:rPr>
          <w:rFonts w:ascii="Times New Roman" w:hAnsi="Times New Roman"/>
          <w:sz w:val="28"/>
          <w:szCs w:val="28"/>
          <w:lang w:val="az-Latn-AZ" w:eastAsia="ru-RU"/>
        </w:rPr>
        <w:t xml:space="preserve"> </w:t>
      </w:r>
      <w:r w:rsidRPr="00977AB0">
        <w:rPr>
          <w:rFonts w:ascii="Times New Roman" w:hAnsi="Times New Roman"/>
          <w:b/>
          <w:sz w:val="28"/>
          <w:szCs w:val="28"/>
          <w:lang w:val="az-Latn-AZ" w:eastAsia="ru-RU"/>
        </w:rPr>
        <w:t xml:space="preserve">“ </w:t>
      </w:r>
      <w:r w:rsidRPr="00CF702F">
        <w:rPr>
          <w:rFonts w:ascii="Times New Roman" w:hAnsi="Times New Roman"/>
          <w:b/>
          <w:i/>
          <w:sz w:val="28"/>
          <w:szCs w:val="28"/>
          <w:lang w:val="az-Latn-AZ" w:eastAsia="ru-RU"/>
        </w:rPr>
        <w:t>Maddə 6-1. Dərman vasitələrinin ekspertizası</w:t>
      </w:r>
    </w:p>
    <w:p w:rsidR="005C03C9" w:rsidRPr="00CF702F" w:rsidRDefault="005C03C9" w:rsidP="005C03C9">
      <w:pPr>
        <w:tabs>
          <w:tab w:val="left" w:pos="1260"/>
        </w:tabs>
        <w:spacing w:after="0" w:line="240" w:lineRule="auto"/>
        <w:ind w:firstLine="720"/>
        <w:contextualSpacing/>
        <w:jc w:val="both"/>
        <w:rPr>
          <w:rFonts w:ascii="Times New Roman" w:hAnsi="Times New Roman"/>
          <w:b/>
          <w:i/>
          <w:sz w:val="28"/>
          <w:szCs w:val="28"/>
          <w:lang w:val="az-Latn-AZ" w:eastAsia="ru-RU"/>
        </w:rPr>
      </w:pPr>
    </w:p>
    <w:p w:rsidR="005C03C9" w:rsidRPr="00CF702F" w:rsidRDefault="005C03C9" w:rsidP="005C03C9">
      <w:pPr>
        <w:tabs>
          <w:tab w:val="left" w:pos="1260"/>
        </w:tabs>
        <w:spacing w:after="0" w:line="240" w:lineRule="auto"/>
        <w:ind w:firstLine="720"/>
        <w:contextualSpacing/>
        <w:jc w:val="both"/>
        <w:rPr>
          <w:rFonts w:ascii="Times New Roman" w:hAnsi="Times New Roman"/>
          <w:b/>
          <w:i/>
          <w:sz w:val="28"/>
          <w:szCs w:val="28"/>
          <w:lang w:val="az-Latn-AZ" w:eastAsia="ru-RU"/>
        </w:rPr>
      </w:pPr>
      <w:r w:rsidRPr="00CF702F">
        <w:rPr>
          <w:rFonts w:ascii="Times New Roman" w:hAnsi="Times New Roman"/>
          <w:b/>
          <w:i/>
          <w:sz w:val="28"/>
          <w:szCs w:val="28"/>
          <w:lang w:val="az-Latn-AZ" w:eastAsia="ru-RU"/>
        </w:rPr>
        <w:t xml:space="preserve">6.1-1.  Dərman vasitələri Azərbaycan Respublikasında dövlət qeydiyyatı  və onların keyfiyyətinə nəzarət məqsədi ilə, Azərbaycan Respublikasının ərazisinə  idxal zamanı, habelə dövlət orqanlarının və fiziki və ya hüquqi şəxslərin  müraciəti </w:t>
      </w:r>
      <w:r w:rsidRPr="00CF702F">
        <w:rPr>
          <w:rFonts w:ascii="Times New Roman" w:hAnsi="Times New Roman"/>
          <w:b/>
          <w:i/>
          <w:color w:val="000000"/>
          <w:sz w:val="28"/>
          <w:szCs w:val="28"/>
          <w:shd w:val="clear" w:color="auto" w:fill="FFFFFF"/>
          <w:lang w:val="az-Latn-AZ"/>
        </w:rPr>
        <w:t xml:space="preserve"> </w:t>
      </w:r>
      <w:r w:rsidRPr="00CF702F">
        <w:rPr>
          <w:rFonts w:ascii="Times New Roman" w:hAnsi="Times New Roman"/>
          <w:b/>
          <w:i/>
          <w:sz w:val="28"/>
          <w:szCs w:val="28"/>
          <w:lang w:val="az-Latn-AZ" w:eastAsia="ru-RU"/>
        </w:rPr>
        <w:t xml:space="preserve">əsasında müvafiq icra hakimiyyəti orqanı tərəfindən ekspertizadan keçirilir. </w:t>
      </w:r>
    </w:p>
    <w:p w:rsidR="005C03C9" w:rsidRPr="00CF702F" w:rsidRDefault="005C03C9" w:rsidP="005C03C9">
      <w:pPr>
        <w:tabs>
          <w:tab w:val="left" w:pos="1260"/>
        </w:tabs>
        <w:spacing w:after="0" w:line="240" w:lineRule="auto"/>
        <w:ind w:firstLine="720"/>
        <w:contextualSpacing/>
        <w:jc w:val="both"/>
        <w:rPr>
          <w:rFonts w:ascii="Times New Roman" w:hAnsi="Times New Roman"/>
          <w:b/>
          <w:i/>
          <w:sz w:val="28"/>
          <w:szCs w:val="28"/>
          <w:lang w:val="az-Latn-AZ" w:eastAsia="ru-RU"/>
        </w:rPr>
      </w:pPr>
      <w:r w:rsidRPr="00CF702F">
        <w:rPr>
          <w:rFonts w:ascii="Times New Roman" w:hAnsi="Times New Roman"/>
          <w:b/>
          <w:i/>
          <w:sz w:val="28"/>
          <w:szCs w:val="28"/>
          <w:lang w:val="az-Latn-AZ" w:eastAsia="ru-RU"/>
        </w:rPr>
        <w:t>6.1-2. Dərman vasitələrinin ekspertizasının aparılması qaydası müvafiq icra hakimiyyəti orqanı tərəfindən müəyyən edilir.</w:t>
      </w:r>
    </w:p>
    <w:p w:rsidR="005C03C9" w:rsidRPr="00CF702F" w:rsidRDefault="005C03C9" w:rsidP="005C03C9">
      <w:pPr>
        <w:tabs>
          <w:tab w:val="left" w:pos="1260"/>
        </w:tabs>
        <w:spacing w:after="0" w:line="240" w:lineRule="auto"/>
        <w:ind w:firstLine="720"/>
        <w:contextualSpacing/>
        <w:jc w:val="both"/>
        <w:rPr>
          <w:rFonts w:ascii="Times New Roman" w:hAnsi="Times New Roman"/>
          <w:b/>
          <w:i/>
          <w:sz w:val="28"/>
          <w:szCs w:val="28"/>
          <w:lang w:val="az-Latn-AZ" w:eastAsia="ru-RU"/>
        </w:rPr>
      </w:pPr>
      <w:r w:rsidRPr="00CF702F">
        <w:rPr>
          <w:rFonts w:ascii="Times New Roman" w:hAnsi="Times New Roman"/>
          <w:b/>
          <w:i/>
          <w:sz w:val="28"/>
          <w:szCs w:val="28"/>
          <w:lang w:val="az-Latn-AZ" w:eastAsia="ru-RU"/>
        </w:rPr>
        <w:t>6.1-3. Dərman vasitələrinin ekspertizası zamanı müvafiq icra hakimiyyəti orqanı yeni dərman vasitələrinin (dərman maddələrinin) istehsal texnologiyasına dair məlumatların konfidensiallığını “</w:t>
      </w:r>
      <w:r w:rsidRPr="00CF702F">
        <w:rPr>
          <w:rFonts w:ascii="Times New Roman" w:hAnsi="Times New Roman"/>
          <w:b/>
          <w:bCs/>
          <w:i/>
          <w:color w:val="000000"/>
          <w:sz w:val="28"/>
          <w:szCs w:val="28"/>
          <w:lang w:val="az-Latn-AZ"/>
        </w:rPr>
        <w:t>İnformasiya, informasiyalaşdırma və informasiyanın mühafizəsi haqqında</w:t>
      </w:r>
      <w:r w:rsidRPr="00CF702F">
        <w:rPr>
          <w:rFonts w:ascii="Times New Roman" w:hAnsi="Times New Roman"/>
          <w:b/>
          <w:i/>
          <w:sz w:val="28"/>
          <w:szCs w:val="28"/>
          <w:lang w:val="az-Latn-AZ" w:eastAsia="ru-RU"/>
        </w:rPr>
        <w:t xml:space="preserve">” və “İnformasiya əldə etmək haqqında” Azərbaycan Respublikasının qanunlarına uyğun olaraq təmin etməlidir. </w:t>
      </w:r>
    </w:p>
    <w:p w:rsidR="005C03C9" w:rsidRDefault="005C03C9" w:rsidP="005C03C9">
      <w:pPr>
        <w:tabs>
          <w:tab w:val="left" w:pos="1260"/>
        </w:tabs>
        <w:spacing w:after="0" w:line="240" w:lineRule="auto"/>
        <w:ind w:firstLine="720"/>
        <w:contextualSpacing/>
        <w:jc w:val="both"/>
        <w:rPr>
          <w:rFonts w:ascii="Times New Roman" w:hAnsi="Times New Roman"/>
          <w:sz w:val="28"/>
          <w:szCs w:val="28"/>
          <w:lang w:val="az-Latn-AZ" w:eastAsia="ru-RU"/>
        </w:rPr>
      </w:pPr>
      <w:r w:rsidRPr="00CF702F">
        <w:rPr>
          <w:rFonts w:ascii="Times New Roman" w:hAnsi="Times New Roman"/>
          <w:b/>
          <w:i/>
          <w:sz w:val="28"/>
          <w:szCs w:val="28"/>
          <w:lang w:val="az-Latn-AZ" w:eastAsia="ru-RU"/>
        </w:rPr>
        <w:t>6.1-4.  Yeni dərman vasitələrinin  (dərman maddələrinin) istehsalı və sınağı aparılarkən bu Qanunun  6.1-3-cü maddəsində göstərilən məlumatların açıqlanması, habelə həmin dərman vasitələrinin kommersiya məqsədləri üçün istehsalı və istifadəsi, dövlət maraqlarının tələb etdiyi hallar istisna olmaqla, qadağandır.</w:t>
      </w:r>
      <w:r w:rsidRPr="00A164D8">
        <w:rPr>
          <w:rFonts w:ascii="Times New Roman" w:hAnsi="Times New Roman"/>
          <w:sz w:val="28"/>
          <w:szCs w:val="28"/>
          <w:lang w:val="az-Latn-AZ" w:eastAsia="ru-RU"/>
        </w:rPr>
        <w:t xml:space="preserve">”.  </w:t>
      </w:r>
    </w:p>
    <w:p w:rsidR="005C03C9" w:rsidRDefault="005C03C9" w:rsidP="005C03C9">
      <w:pPr>
        <w:tabs>
          <w:tab w:val="left" w:pos="1260"/>
        </w:tabs>
        <w:spacing w:after="0" w:line="240" w:lineRule="auto"/>
        <w:ind w:firstLine="720"/>
        <w:contextualSpacing/>
        <w:jc w:val="both"/>
        <w:rPr>
          <w:rFonts w:ascii="Times New Roman" w:hAnsi="Times New Roman"/>
          <w:sz w:val="28"/>
          <w:szCs w:val="28"/>
          <w:lang w:val="az-Latn-AZ" w:eastAsia="ru-RU"/>
        </w:rPr>
      </w:pPr>
    </w:p>
    <w:p w:rsidR="005C03C9" w:rsidRDefault="005C03C9" w:rsidP="005C03C9">
      <w:pPr>
        <w:tabs>
          <w:tab w:val="left" w:pos="1260"/>
        </w:tabs>
        <w:spacing w:after="0" w:line="240" w:lineRule="auto"/>
        <w:ind w:firstLine="720"/>
        <w:contextualSpacing/>
        <w:jc w:val="both"/>
        <w:rPr>
          <w:rFonts w:ascii="Times New Roman" w:hAnsi="Times New Roman"/>
          <w:sz w:val="28"/>
          <w:szCs w:val="28"/>
          <w:lang w:val="az-Latn-AZ" w:eastAsia="ru-RU"/>
        </w:rPr>
      </w:pPr>
    </w:p>
    <w:p w:rsidR="005C03C9" w:rsidRPr="00A164D8" w:rsidRDefault="005C03C9" w:rsidP="005C03C9">
      <w:pPr>
        <w:tabs>
          <w:tab w:val="left" w:pos="1260"/>
        </w:tabs>
        <w:spacing w:after="0" w:line="240" w:lineRule="auto"/>
        <w:ind w:firstLine="720"/>
        <w:contextualSpacing/>
        <w:jc w:val="both"/>
        <w:rPr>
          <w:rFonts w:ascii="Times New Roman" w:hAnsi="Times New Roman"/>
          <w:sz w:val="28"/>
          <w:szCs w:val="28"/>
          <w:lang w:val="az-Latn-AZ" w:eastAsia="ru-RU"/>
        </w:rPr>
      </w:pPr>
    </w:p>
    <w:p w:rsidR="005C03C9" w:rsidRDefault="005C03C9" w:rsidP="005C03C9">
      <w:pPr>
        <w:pStyle w:val="1"/>
        <w:numPr>
          <w:ilvl w:val="0"/>
          <w:numId w:val="1"/>
        </w:numPr>
        <w:tabs>
          <w:tab w:val="left" w:pos="0"/>
          <w:tab w:val="left" w:pos="1276"/>
        </w:tabs>
        <w:spacing w:after="0"/>
        <w:ind w:left="0" w:firstLine="851"/>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8-ci maddə üzrə :</w:t>
      </w:r>
    </w:p>
    <w:p w:rsidR="005C03C9" w:rsidRPr="00807472" w:rsidRDefault="005C03C9" w:rsidP="005C03C9">
      <w:pPr>
        <w:pStyle w:val="1"/>
        <w:tabs>
          <w:tab w:val="left" w:pos="0"/>
          <w:tab w:val="left" w:pos="1276"/>
        </w:tabs>
        <w:spacing w:after="0"/>
        <w:ind w:left="0"/>
        <w:jc w:val="both"/>
        <w:rPr>
          <w:rFonts w:ascii="Times New Roman" w:hAnsi="Times New Roman" w:cs="Times New Roman"/>
          <w:sz w:val="28"/>
          <w:szCs w:val="28"/>
          <w:lang w:val="az-Latn-AZ"/>
        </w:rPr>
      </w:pPr>
    </w:p>
    <w:p w:rsidR="005C03C9" w:rsidRPr="00807472" w:rsidRDefault="005C03C9" w:rsidP="005C03C9">
      <w:pPr>
        <w:pStyle w:val="1"/>
        <w:numPr>
          <w:ilvl w:val="1"/>
          <w:numId w:val="1"/>
        </w:numPr>
        <w:tabs>
          <w:tab w:val="left" w:pos="0"/>
          <w:tab w:val="left" w:pos="1276"/>
        </w:tabs>
        <w:spacing w:after="0"/>
        <w:ind w:left="0" w:firstLine="851"/>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 xml:space="preserve">8-ci maddənin adında və 8.1-ci maddədə “səmərəliliyi” sözü “effektivliyi” sözü ilə əvəz edilsin; </w:t>
      </w:r>
    </w:p>
    <w:p w:rsidR="005C03C9" w:rsidRPr="00807472" w:rsidRDefault="005C03C9" w:rsidP="005C03C9">
      <w:pPr>
        <w:pStyle w:val="1"/>
        <w:numPr>
          <w:ilvl w:val="1"/>
          <w:numId w:val="1"/>
        </w:numPr>
        <w:tabs>
          <w:tab w:val="left" w:pos="0"/>
          <w:tab w:val="left" w:pos="1276"/>
        </w:tabs>
        <w:spacing w:after="0"/>
        <w:ind w:left="0" w:firstLine="851"/>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Aşağıdakı məzmunda 8.6-cı maddə əlavə edilsin:</w:t>
      </w:r>
    </w:p>
    <w:p w:rsidR="005C03C9" w:rsidRDefault="005C03C9" w:rsidP="005C03C9">
      <w:pPr>
        <w:tabs>
          <w:tab w:val="left" w:pos="0"/>
          <w:tab w:val="left" w:pos="709"/>
          <w:tab w:val="left" w:pos="1276"/>
        </w:tabs>
        <w:spacing w:after="0"/>
        <w:ind w:firstLine="709"/>
        <w:jc w:val="both"/>
        <w:rPr>
          <w:rFonts w:ascii="Times New Roman" w:hAnsi="Times New Roman"/>
          <w:sz w:val="28"/>
          <w:szCs w:val="28"/>
          <w:lang w:val="az-Latn-AZ"/>
        </w:rPr>
      </w:pPr>
      <w:r w:rsidRPr="00807472">
        <w:rPr>
          <w:rFonts w:ascii="Times New Roman" w:hAnsi="Times New Roman"/>
          <w:sz w:val="28"/>
          <w:szCs w:val="28"/>
          <w:lang w:val="az-Latn-AZ"/>
        </w:rPr>
        <w:t xml:space="preserve">“8.6. Dərman vasitəsinin effektivliyi və təhlükəsizliyi üzərində dövlət nəzarətinin həyata keçirilməsi məqsədi ilə mülkiyyət və təşkilati hüquqi formasından asılı olmayaraq bütün müalicə-profilaktika  müəssisələri, dərman vasitəsinin dövlət qeydiyyatı haqqında vəsiqənin sahibi və ya onun müvəkkil etdiyi şəxs dərman vasitələrinin təhlükəsiz istifadəsinin təmin edilməsi üçün müvafiq icra hakimiyyəti orqanının müəyyən etdiyi qaydaya uyğun olaraq farmakonəzarət üzrə tədbirlər görürlər və farmakonəzarət üzrə məsul şəxs müəyyən edirlər.”. </w:t>
      </w:r>
    </w:p>
    <w:p w:rsidR="005C03C9" w:rsidRDefault="005C03C9" w:rsidP="005C03C9">
      <w:pPr>
        <w:tabs>
          <w:tab w:val="left" w:pos="0"/>
          <w:tab w:val="left" w:pos="709"/>
          <w:tab w:val="left" w:pos="1276"/>
        </w:tabs>
        <w:spacing w:after="0"/>
        <w:ind w:firstLine="709"/>
        <w:jc w:val="both"/>
        <w:rPr>
          <w:rFonts w:ascii="Times New Roman" w:hAnsi="Times New Roman"/>
          <w:sz w:val="28"/>
          <w:szCs w:val="28"/>
          <w:lang w:val="az-Latn-AZ"/>
        </w:rPr>
      </w:pPr>
    </w:p>
    <w:p w:rsidR="005C03C9" w:rsidRPr="00807472" w:rsidRDefault="005C03C9" w:rsidP="005C03C9">
      <w:pPr>
        <w:pStyle w:val="msonormalcxspmiddle"/>
        <w:numPr>
          <w:ilvl w:val="0"/>
          <w:numId w:val="1"/>
        </w:numPr>
        <w:tabs>
          <w:tab w:val="left" w:pos="567"/>
          <w:tab w:val="left" w:pos="1134"/>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11-ci maddə üzrə:</w:t>
      </w:r>
    </w:p>
    <w:p w:rsidR="005C03C9" w:rsidRPr="00807472" w:rsidRDefault="005C03C9" w:rsidP="005C03C9">
      <w:pPr>
        <w:pStyle w:val="msonormalcxspmiddle"/>
        <w:numPr>
          <w:ilvl w:val="1"/>
          <w:numId w:val="1"/>
        </w:numPr>
        <w:tabs>
          <w:tab w:val="left" w:pos="567"/>
          <w:tab w:val="left" w:pos="1134"/>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 xml:space="preserve"> 11.1.4-cü maddə çıxarılsın. </w:t>
      </w:r>
    </w:p>
    <w:p w:rsidR="005C03C9" w:rsidRPr="00807472" w:rsidRDefault="005C03C9" w:rsidP="005C03C9">
      <w:pPr>
        <w:pStyle w:val="msonormalcxspmiddle"/>
        <w:numPr>
          <w:ilvl w:val="1"/>
          <w:numId w:val="1"/>
        </w:numPr>
        <w:tabs>
          <w:tab w:val="left" w:pos="567"/>
          <w:tab w:val="left" w:pos="1134"/>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 xml:space="preserve"> 11.1.10-cu maddənin sonunda nöqtə işarəsi nöqtəli vergül işarəsi ilə əvəz edilsin və aşağıdakı məzmunda 11.1.11-ci maddə əlavə edilsin:</w:t>
      </w:r>
    </w:p>
    <w:p w:rsidR="005C03C9" w:rsidRDefault="005C03C9" w:rsidP="005C03C9">
      <w:pPr>
        <w:pStyle w:val="msonormalcxspmiddle"/>
        <w:tabs>
          <w:tab w:val="num" w:pos="0"/>
          <w:tab w:val="left" w:pos="567"/>
          <w:tab w:val="left" w:pos="1134"/>
          <w:tab w:val="left" w:pos="1260"/>
        </w:tabs>
        <w:spacing w:before="0" w:beforeAutospacing="0" w:after="0" w:afterAutospacing="0"/>
        <w:ind w:firstLine="709"/>
        <w:contextualSpacing/>
        <w:jc w:val="both"/>
        <w:rPr>
          <w:sz w:val="28"/>
          <w:szCs w:val="28"/>
          <w:lang w:val="az-Latn-AZ"/>
        </w:rPr>
      </w:pPr>
      <w:r w:rsidRPr="00807472">
        <w:rPr>
          <w:sz w:val="28"/>
          <w:szCs w:val="28"/>
          <w:lang w:val="az-Latn-AZ"/>
        </w:rPr>
        <w:t>“11.1.11. dərman vasitəsinin xüsusi nəzarətdə olan dərman vasitəsinə aid olub-olmamasına dair məlumat.”.</w:t>
      </w:r>
    </w:p>
    <w:p w:rsidR="005C03C9" w:rsidRDefault="005C03C9" w:rsidP="005C03C9">
      <w:pPr>
        <w:pStyle w:val="msonormalcxspmiddle"/>
        <w:tabs>
          <w:tab w:val="num" w:pos="0"/>
          <w:tab w:val="left" w:pos="567"/>
          <w:tab w:val="left" w:pos="1134"/>
          <w:tab w:val="left" w:pos="1260"/>
        </w:tabs>
        <w:spacing w:before="0" w:beforeAutospacing="0" w:after="0" w:afterAutospacing="0"/>
        <w:ind w:firstLine="709"/>
        <w:contextualSpacing/>
        <w:jc w:val="both"/>
        <w:rPr>
          <w:sz w:val="28"/>
          <w:szCs w:val="28"/>
          <w:lang w:val="az-Latn-AZ"/>
        </w:rPr>
      </w:pPr>
    </w:p>
    <w:p w:rsidR="005C03C9" w:rsidRPr="009626AD" w:rsidRDefault="005C03C9" w:rsidP="005C03C9">
      <w:pPr>
        <w:numPr>
          <w:ilvl w:val="0"/>
          <w:numId w:val="1"/>
        </w:numPr>
        <w:tabs>
          <w:tab w:val="left" w:pos="1134"/>
        </w:tabs>
        <w:spacing w:after="0" w:line="252" w:lineRule="auto"/>
        <w:ind w:left="0" w:firstLine="709"/>
        <w:contextualSpacing/>
        <w:jc w:val="both"/>
        <w:rPr>
          <w:rFonts w:ascii="Times New Roman" w:hAnsi="Times New Roman"/>
          <w:b/>
          <w:color w:val="000000"/>
          <w:sz w:val="28"/>
          <w:szCs w:val="28"/>
          <w:lang w:val="az-Latn-AZ"/>
        </w:rPr>
      </w:pPr>
      <w:r w:rsidRPr="001E7A80">
        <w:rPr>
          <w:rFonts w:ascii="Times New Roman" w:hAnsi="Times New Roman"/>
          <w:sz w:val="28"/>
          <w:szCs w:val="28"/>
          <w:lang w:val="az-Latn-AZ"/>
        </w:rPr>
        <w:t>9.5-ci və 15-ci maddələrdə ismin müvafiq hallarında “səmərəliliyi” sözü ismin müvafiq hallarında “effektivliyi” sözü ilə əvəz edilsin.</w:t>
      </w:r>
    </w:p>
    <w:p w:rsidR="005C03C9" w:rsidRPr="001E7A80" w:rsidRDefault="005C03C9" w:rsidP="005C03C9">
      <w:pPr>
        <w:tabs>
          <w:tab w:val="left" w:pos="1134"/>
        </w:tabs>
        <w:spacing w:after="0" w:line="252" w:lineRule="auto"/>
        <w:contextualSpacing/>
        <w:jc w:val="both"/>
        <w:rPr>
          <w:rFonts w:ascii="Times New Roman" w:hAnsi="Times New Roman"/>
          <w:b/>
          <w:color w:val="000000"/>
          <w:sz w:val="28"/>
          <w:szCs w:val="28"/>
          <w:lang w:val="az-Latn-AZ"/>
        </w:rPr>
      </w:pPr>
    </w:p>
    <w:p w:rsidR="005C03C9" w:rsidRPr="00807472" w:rsidRDefault="005C03C9" w:rsidP="005C03C9">
      <w:pPr>
        <w:pStyle w:val="msonormalcxspmiddle"/>
        <w:numPr>
          <w:ilvl w:val="0"/>
          <w:numId w:val="1"/>
        </w:numPr>
        <w:tabs>
          <w:tab w:val="left" w:pos="1260"/>
        </w:tabs>
        <w:spacing w:before="0" w:beforeAutospacing="0" w:after="0" w:afterAutospacing="0"/>
        <w:ind w:left="426" w:firstLine="294"/>
        <w:contextualSpacing/>
        <w:jc w:val="both"/>
        <w:rPr>
          <w:sz w:val="28"/>
          <w:szCs w:val="28"/>
          <w:lang w:val="az-Latn-AZ"/>
        </w:rPr>
      </w:pPr>
      <w:r w:rsidRPr="00807472">
        <w:rPr>
          <w:sz w:val="28"/>
          <w:szCs w:val="28"/>
          <w:lang w:val="az-Latn-AZ"/>
        </w:rPr>
        <w:t xml:space="preserve">12-ci maddə üzrə: </w:t>
      </w:r>
    </w:p>
    <w:p w:rsidR="005C03C9" w:rsidRPr="00807472" w:rsidRDefault="005C03C9" w:rsidP="005C03C9">
      <w:pPr>
        <w:pStyle w:val="msonormalcxspmiddle"/>
        <w:numPr>
          <w:ilvl w:val="1"/>
          <w:numId w:val="1"/>
        </w:numPr>
        <w:tabs>
          <w:tab w:val="left" w:pos="900"/>
          <w:tab w:val="left" w:pos="1260"/>
        </w:tabs>
        <w:spacing w:before="0" w:beforeAutospacing="0" w:after="0" w:afterAutospacing="0"/>
        <w:ind w:left="0" w:firstLine="709"/>
        <w:contextualSpacing/>
        <w:jc w:val="both"/>
        <w:rPr>
          <w:sz w:val="28"/>
          <w:szCs w:val="28"/>
          <w:lang w:val="az-Latn-AZ"/>
        </w:rPr>
      </w:pPr>
      <w:r w:rsidRPr="00807472">
        <w:rPr>
          <w:sz w:val="28"/>
          <w:szCs w:val="28"/>
          <w:lang w:val="az-Latn-AZ"/>
        </w:rPr>
        <w:t>adında “daşınması” sözündən sonra “, geri çağırılması” sözləri əlavə edilsin;</w:t>
      </w:r>
    </w:p>
    <w:p w:rsidR="005C03C9" w:rsidRPr="00807472" w:rsidRDefault="005C03C9" w:rsidP="005C03C9">
      <w:pPr>
        <w:pStyle w:val="msonormalcxspmiddle"/>
        <w:numPr>
          <w:ilvl w:val="1"/>
          <w:numId w:val="1"/>
        </w:numPr>
        <w:tabs>
          <w:tab w:val="left" w:pos="0"/>
          <w:tab w:val="left" w:pos="900"/>
        </w:tabs>
        <w:spacing w:before="0" w:beforeAutospacing="0" w:after="0" w:afterAutospacing="0"/>
        <w:ind w:left="0" w:firstLine="709"/>
        <w:contextualSpacing/>
        <w:jc w:val="both"/>
        <w:rPr>
          <w:sz w:val="28"/>
          <w:szCs w:val="28"/>
          <w:lang w:val="az-Latn-AZ"/>
        </w:rPr>
      </w:pPr>
      <w:r w:rsidRPr="00807472">
        <w:rPr>
          <w:sz w:val="28"/>
          <w:szCs w:val="28"/>
          <w:lang w:val="az-Latn-AZ"/>
        </w:rPr>
        <w:t>aşağıdakı məzmunda 12.3-cü maddə əlavə edilsin:</w:t>
      </w:r>
    </w:p>
    <w:p w:rsidR="005C03C9" w:rsidRDefault="005C03C9" w:rsidP="005C03C9">
      <w:pPr>
        <w:spacing w:after="0"/>
        <w:ind w:firstLine="540"/>
        <w:jc w:val="both"/>
        <w:rPr>
          <w:rFonts w:ascii="Times New Roman" w:hAnsi="Times New Roman"/>
          <w:color w:val="000000"/>
          <w:sz w:val="28"/>
          <w:szCs w:val="28"/>
          <w:lang w:val="az-Latn-AZ"/>
        </w:rPr>
      </w:pPr>
      <w:r w:rsidRPr="00807472">
        <w:rPr>
          <w:rFonts w:ascii="Times New Roman" w:hAnsi="Times New Roman"/>
          <w:sz w:val="28"/>
          <w:szCs w:val="28"/>
          <w:lang w:val="az-Latn-AZ"/>
        </w:rPr>
        <w:t xml:space="preserve">  “12.3. Dərman vasitəsinin geri çağırılması </w:t>
      </w:r>
      <w:r w:rsidRPr="00807472">
        <w:rPr>
          <w:rFonts w:ascii="Times New Roman" w:hAnsi="Times New Roman"/>
          <w:color w:val="000000"/>
          <w:sz w:val="28"/>
          <w:szCs w:val="28"/>
          <w:lang w:val="az-Latn-AZ"/>
        </w:rPr>
        <w:t>müvafiq icra hakimiyyəti orqanının müəyyən etdiyi qaydada həyata keçirilir.”.</w:t>
      </w:r>
    </w:p>
    <w:p w:rsidR="005C03C9" w:rsidRPr="00807472" w:rsidRDefault="005C03C9" w:rsidP="005C03C9">
      <w:pPr>
        <w:spacing w:after="0"/>
        <w:ind w:firstLine="540"/>
        <w:jc w:val="both"/>
        <w:rPr>
          <w:rFonts w:ascii="Times New Roman" w:hAnsi="Times New Roman"/>
          <w:color w:val="000000"/>
          <w:sz w:val="28"/>
          <w:szCs w:val="28"/>
          <w:lang w:val="az-Latn-AZ"/>
        </w:rPr>
      </w:pPr>
    </w:p>
    <w:p w:rsidR="005C03C9" w:rsidRPr="00807472" w:rsidRDefault="005C03C9" w:rsidP="005C03C9">
      <w:pPr>
        <w:pStyle w:val="1"/>
        <w:numPr>
          <w:ilvl w:val="0"/>
          <w:numId w:val="1"/>
        </w:numPr>
        <w:tabs>
          <w:tab w:val="left" w:pos="1260"/>
        </w:tabs>
        <w:spacing w:after="0"/>
        <w:ind w:left="567" w:firstLine="153"/>
        <w:jc w:val="both"/>
        <w:rPr>
          <w:rFonts w:ascii="Times New Roman" w:hAnsi="Times New Roman" w:cs="Times New Roman"/>
          <w:sz w:val="28"/>
          <w:szCs w:val="28"/>
          <w:lang w:val="az-Latn-AZ"/>
        </w:rPr>
      </w:pPr>
      <w:r w:rsidRPr="00807472">
        <w:rPr>
          <w:rFonts w:ascii="Times New Roman" w:hAnsi="Times New Roman" w:cs="Times New Roman"/>
          <w:sz w:val="28"/>
          <w:szCs w:val="28"/>
          <w:lang w:val="az-Latn-AZ"/>
        </w:rPr>
        <w:t xml:space="preserve">14-1-ci maddə üzrə: </w:t>
      </w:r>
    </w:p>
    <w:p w:rsidR="005C03C9" w:rsidRPr="00807472" w:rsidRDefault="005C03C9" w:rsidP="005C03C9">
      <w:pPr>
        <w:numPr>
          <w:ilvl w:val="1"/>
          <w:numId w:val="1"/>
        </w:numPr>
        <w:tabs>
          <w:tab w:val="left" w:pos="1440"/>
        </w:tabs>
        <w:spacing w:after="0" w:line="240" w:lineRule="auto"/>
        <w:ind w:left="0" w:firstLine="709"/>
        <w:contextualSpacing/>
        <w:jc w:val="both"/>
        <w:rPr>
          <w:rFonts w:ascii="Times New Roman" w:hAnsi="Times New Roman"/>
          <w:sz w:val="28"/>
          <w:szCs w:val="28"/>
          <w:lang w:val="az-Latn-AZ"/>
        </w:rPr>
      </w:pPr>
      <w:r w:rsidRPr="00807472">
        <w:rPr>
          <w:rFonts w:ascii="Times New Roman" w:hAnsi="Times New Roman"/>
          <w:sz w:val="28"/>
          <w:szCs w:val="28"/>
          <w:lang w:val="az-Latn-AZ"/>
        </w:rPr>
        <w:t>14-1.2-ci maddənin birinci cümləsində “eyni tərkibli” sözlərindən sonra “və eyni dozalı” sözləri əlavə edilsin;</w:t>
      </w:r>
    </w:p>
    <w:p w:rsidR="005C03C9" w:rsidRPr="00807472" w:rsidRDefault="005C03C9" w:rsidP="005C03C9">
      <w:pPr>
        <w:pStyle w:val="msonormalcxspmiddle"/>
        <w:numPr>
          <w:ilvl w:val="1"/>
          <w:numId w:val="1"/>
        </w:numPr>
        <w:tabs>
          <w:tab w:val="left" w:pos="900"/>
        </w:tabs>
        <w:spacing w:before="0" w:beforeAutospacing="0" w:after="0" w:afterAutospacing="0"/>
        <w:ind w:left="0" w:firstLine="709"/>
        <w:contextualSpacing/>
        <w:jc w:val="both"/>
        <w:rPr>
          <w:sz w:val="28"/>
          <w:szCs w:val="28"/>
          <w:lang w:val="az-Latn-AZ"/>
        </w:rPr>
      </w:pPr>
      <w:r w:rsidRPr="00807472">
        <w:rPr>
          <w:sz w:val="28"/>
          <w:szCs w:val="28"/>
          <w:lang w:val="az-Latn-AZ"/>
        </w:rPr>
        <w:t xml:space="preserve"> aşağıdakı məzmunda 14-1.6-cı və 14-1.7-ci maddələr əlavə edilsin:</w:t>
      </w:r>
    </w:p>
    <w:p w:rsidR="005C03C9" w:rsidRPr="00807472" w:rsidRDefault="005C03C9" w:rsidP="005C03C9">
      <w:pPr>
        <w:spacing w:after="0" w:line="240" w:lineRule="auto"/>
        <w:ind w:firstLine="720"/>
        <w:jc w:val="both"/>
        <w:rPr>
          <w:rFonts w:ascii="Times New Roman" w:hAnsi="Times New Roman"/>
          <w:bCs/>
          <w:sz w:val="28"/>
          <w:szCs w:val="28"/>
          <w:lang w:val="az-Latn-AZ"/>
        </w:rPr>
      </w:pPr>
      <w:r w:rsidRPr="00807472">
        <w:rPr>
          <w:rFonts w:ascii="Times New Roman" w:hAnsi="Times New Roman"/>
          <w:bCs/>
          <w:sz w:val="28"/>
          <w:szCs w:val="28"/>
          <w:lang w:val="az-Latn-AZ"/>
        </w:rPr>
        <w:t>“14-1.6. Bioloji fəallığa malik qida əlavələrinin əmtəə adı və əmtəə nişanı müvafiq icra hakimiyyəti orqanı tərəfindən dövlət qeydiyyatına alınmış dərman vasitəsinin əmtəə adı və əmtəə nişanı ilə eyni ola bilməz.</w:t>
      </w:r>
    </w:p>
    <w:p w:rsidR="005C03C9" w:rsidRPr="009626AD" w:rsidRDefault="005C03C9" w:rsidP="005C03C9">
      <w:pPr>
        <w:spacing w:after="0" w:line="240" w:lineRule="auto"/>
        <w:ind w:firstLine="720"/>
        <w:jc w:val="both"/>
        <w:rPr>
          <w:rFonts w:ascii="Times New Roman" w:hAnsi="Times New Roman"/>
          <w:bCs/>
          <w:sz w:val="28"/>
          <w:szCs w:val="28"/>
          <w:lang w:val="az-Latn-AZ"/>
        </w:rPr>
      </w:pPr>
      <w:r w:rsidRPr="00807472">
        <w:rPr>
          <w:rFonts w:ascii="Times New Roman" w:hAnsi="Times New Roman"/>
          <w:bCs/>
          <w:sz w:val="28"/>
          <w:szCs w:val="28"/>
          <w:lang w:val="az-Latn-AZ"/>
        </w:rPr>
        <w:t xml:space="preserve">14-1.7. </w:t>
      </w:r>
      <w:r w:rsidRPr="009626AD">
        <w:rPr>
          <w:rFonts w:ascii="Times New Roman" w:hAnsi="Times New Roman"/>
          <w:bCs/>
          <w:sz w:val="28"/>
          <w:szCs w:val="28"/>
          <w:lang w:val="az-Latn-AZ"/>
        </w:rPr>
        <w:t xml:space="preserve">Bioloji fəallığa malik qida əlavələrinin bu Qanunun 14-1.2-ci maddəsində nəzərdə tutulan ekspertizanın nəticəsinə əsasən verilmiş ekspertiza </w:t>
      </w:r>
      <w:r w:rsidRPr="009626AD">
        <w:rPr>
          <w:rFonts w:ascii="Times New Roman" w:hAnsi="Times New Roman"/>
          <w:bCs/>
          <w:sz w:val="28"/>
          <w:szCs w:val="28"/>
          <w:lang w:val="az-Latn-AZ"/>
        </w:rPr>
        <w:lastRenderedPageBreak/>
        <w:t>rəyində göstərilən tərkib və dozadan fərqli tərkib və dozada idxalı və satışı qadağandır.”.</w:t>
      </w:r>
    </w:p>
    <w:p w:rsidR="005C03C9" w:rsidRDefault="005C03C9" w:rsidP="005C03C9">
      <w:pPr>
        <w:pStyle w:val="msonormalcxspmiddle"/>
        <w:tabs>
          <w:tab w:val="left" w:pos="1080"/>
        </w:tabs>
        <w:spacing w:before="0" w:beforeAutospacing="0" w:after="0" w:afterAutospacing="0"/>
        <w:ind w:firstLine="851"/>
        <w:contextualSpacing/>
        <w:jc w:val="both"/>
        <w:rPr>
          <w:b/>
          <w:sz w:val="28"/>
          <w:szCs w:val="28"/>
          <w:lang w:val="az-Latn-AZ"/>
        </w:rPr>
      </w:pPr>
    </w:p>
    <w:p w:rsidR="005C03C9" w:rsidRPr="00042E39" w:rsidRDefault="005C03C9" w:rsidP="005C03C9">
      <w:pPr>
        <w:pStyle w:val="msonormalcxspmiddle"/>
        <w:tabs>
          <w:tab w:val="left" w:pos="1080"/>
        </w:tabs>
        <w:spacing w:before="0" w:beforeAutospacing="0" w:after="0" w:afterAutospacing="0"/>
        <w:ind w:firstLine="851"/>
        <w:contextualSpacing/>
        <w:jc w:val="both"/>
        <w:rPr>
          <w:b/>
          <w:sz w:val="28"/>
          <w:szCs w:val="28"/>
          <w:lang w:val="az-Latn-AZ"/>
        </w:rPr>
      </w:pPr>
    </w:p>
    <w:p w:rsidR="005C03C9" w:rsidRPr="00807472" w:rsidRDefault="005C03C9" w:rsidP="005C03C9">
      <w:pPr>
        <w:pStyle w:val="msonormalcxspmiddle"/>
        <w:numPr>
          <w:ilvl w:val="0"/>
          <w:numId w:val="1"/>
        </w:numPr>
        <w:tabs>
          <w:tab w:val="left" w:pos="1080"/>
        </w:tabs>
        <w:spacing w:before="0" w:beforeAutospacing="0" w:after="0" w:afterAutospacing="0"/>
        <w:ind w:left="0" w:firstLine="709"/>
        <w:contextualSpacing/>
        <w:jc w:val="both"/>
        <w:rPr>
          <w:sz w:val="28"/>
          <w:szCs w:val="28"/>
          <w:lang w:val="az-Latn-AZ"/>
        </w:rPr>
      </w:pPr>
      <w:r>
        <w:rPr>
          <w:sz w:val="28"/>
          <w:szCs w:val="28"/>
          <w:lang w:val="az-Latn-AZ"/>
        </w:rPr>
        <w:t xml:space="preserve"> </w:t>
      </w:r>
      <w:r w:rsidRPr="00807472">
        <w:rPr>
          <w:sz w:val="28"/>
          <w:szCs w:val="28"/>
          <w:lang w:val="az-Latn-AZ"/>
        </w:rPr>
        <w:t>16-cı maddə üzrə:</w:t>
      </w:r>
    </w:p>
    <w:p w:rsidR="005C03C9" w:rsidRPr="00807472" w:rsidRDefault="005C03C9" w:rsidP="005C03C9">
      <w:pPr>
        <w:pStyle w:val="msonormalcxspmiddle"/>
        <w:tabs>
          <w:tab w:val="left" w:pos="1080"/>
        </w:tabs>
        <w:spacing w:before="0" w:beforeAutospacing="0" w:after="0" w:afterAutospacing="0"/>
        <w:ind w:left="709"/>
        <w:contextualSpacing/>
        <w:jc w:val="both"/>
        <w:rPr>
          <w:sz w:val="28"/>
          <w:szCs w:val="28"/>
          <w:lang w:val="az-Latn-AZ"/>
        </w:rPr>
      </w:pPr>
    </w:p>
    <w:p w:rsidR="005C03C9" w:rsidRPr="00807472" w:rsidRDefault="005C03C9" w:rsidP="005C03C9">
      <w:pPr>
        <w:pStyle w:val="msonormalcxspmiddle"/>
        <w:numPr>
          <w:ilvl w:val="1"/>
          <w:numId w:val="1"/>
        </w:numPr>
        <w:tabs>
          <w:tab w:val="left" w:pos="1080"/>
        </w:tabs>
        <w:spacing w:before="0" w:beforeAutospacing="0" w:after="0" w:afterAutospacing="0"/>
        <w:ind w:left="0" w:firstLine="709"/>
        <w:contextualSpacing/>
        <w:jc w:val="both"/>
        <w:rPr>
          <w:sz w:val="28"/>
          <w:szCs w:val="28"/>
          <w:lang w:val="az-Latn-AZ"/>
        </w:rPr>
      </w:pPr>
      <w:r w:rsidRPr="00807472">
        <w:rPr>
          <w:sz w:val="28"/>
          <w:szCs w:val="28"/>
          <w:lang w:val="az-Latn-AZ"/>
        </w:rPr>
        <w:t>16.1-ci maddədə “təlimatlarda” və 16.2-ci maddədə “nəşrlərdə” sözündən sonra “, habelə tibb işçisini  məlumatlandırma məktubunda” sözləri əlavə edilsin.</w:t>
      </w:r>
    </w:p>
    <w:p w:rsidR="005C03C9" w:rsidRPr="00807472" w:rsidRDefault="005C03C9" w:rsidP="005C03C9">
      <w:pPr>
        <w:pStyle w:val="msonormalcxspmiddle"/>
        <w:numPr>
          <w:ilvl w:val="1"/>
          <w:numId w:val="1"/>
        </w:numPr>
        <w:tabs>
          <w:tab w:val="left" w:pos="1080"/>
        </w:tabs>
        <w:spacing w:before="0" w:beforeAutospacing="0" w:after="0" w:afterAutospacing="0"/>
        <w:ind w:left="0" w:firstLine="709"/>
        <w:contextualSpacing/>
        <w:jc w:val="both"/>
        <w:rPr>
          <w:sz w:val="28"/>
          <w:szCs w:val="28"/>
          <w:lang w:val="az-Latn-AZ"/>
        </w:rPr>
      </w:pPr>
      <w:r w:rsidRPr="00807472">
        <w:rPr>
          <w:sz w:val="28"/>
          <w:szCs w:val="28"/>
          <w:lang w:val="az-Latn-AZ"/>
        </w:rPr>
        <w:t xml:space="preserve"> 16.3-cü maddədə “Dərman vasitələrinin istehsalçıları” sözləri “Dərman vasitəsinin dövlət qeydiyyatı haqqında vəsiqənin sahibi” sözləri ilə əvəz edilsin.</w:t>
      </w:r>
    </w:p>
    <w:p w:rsidR="005C03C9" w:rsidRPr="00807472" w:rsidRDefault="005C03C9" w:rsidP="005C03C9">
      <w:pPr>
        <w:pStyle w:val="msonormalcxspmiddle"/>
        <w:numPr>
          <w:ilvl w:val="1"/>
          <w:numId w:val="1"/>
        </w:numPr>
        <w:tabs>
          <w:tab w:val="left" w:pos="720"/>
        </w:tabs>
        <w:spacing w:before="0" w:beforeAutospacing="0" w:after="0" w:afterAutospacing="0"/>
        <w:ind w:left="0" w:firstLine="709"/>
        <w:contextualSpacing/>
        <w:jc w:val="both"/>
        <w:rPr>
          <w:sz w:val="28"/>
          <w:szCs w:val="28"/>
          <w:lang w:val="az-Latn-AZ"/>
        </w:rPr>
      </w:pPr>
      <w:r w:rsidRPr="00807472">
        <w:rPr>
          <w:sz w:val="28"/>
          <w:szCs w:val="28"/>
          <w:lang w:val="az-Latn-AZ"/>
        </w:rPr>
        <w:t>16.4-cü maddədə  “yerli” sözü “Azərbaycan Respublikasındakı” sözləri ilə əvəz edilsin:</w:t>
      </w:r>
    </w:p>
    <w:p w:rsidR="005C03C9" w:rsidRPr="00807472" w:rsidRDefault="005C03C9" w:rsidP="005C03C9">
      <w:pPr>
        <w:pStyle w:val="msonormalcxspmiddle"/>
        <w:numPr>
          <w:ilvl w:val="1"/>
          <w:numId w:val="1"/>
        </w:numPr>
        <w:tabs>
          <w:tab w:val="left" w:pos="720"/>
        </w:tabs>
        <w:spacing w:before="0" w:beforeAutospacing="0" w:after="0" w:afterAutospacing="0"/>
        <w:ind w:left="0" w:firstLine="709"/>
        <w:contextualSpacing/>
        <w:jc w:val="both"/>
        <w:rPr>
          <w:sz w:val="28"/>
          <w:szCs w:val="28"/>
          <w:lang w:val="az-Latn-AZ"/>
        </w:rPr>
      </w:pPr>
      <w:r w:rsidRPr="00807472">
        <w:rPr>
          <w:sz w:val="28"/>
          <w:szCs w:val="28"/>
          <w:lang w:val="az-Latn-AZ"/>
        </w:rPr>
        <w:t xml:space="preserve"> aşağıdakı məzmunda 16.5-ci maddə əlavə edilsin: </w:t>
      </w:r>
    </w:p>
    <w:p w:rsidR="005C03C9" w:rsidRPr="00807472" w:rsidRDefault="005C03C9" w:rsidP="005C03C9">
      <w:pPr>
        <w:pStyle w:val="msonormalcxspmiddle"/>
        <w:tabs>
          <w:tab w:val="left" w:pos="720"/>
        </w:tabs>
        <w:spacing w:before="0" w:beforeAutospacing="0" w:after="0" w:afterAutospacing="0"/>
        <w:ind w:firstLine="851"/>
        <w:contextualSpacing/>
        <w:jc w:val="both"/>
        <w:rPr>
          <w:sz w:val="28"/>
          <w:szCs w:val="28"/>
          <w:lang w:val="az-Latn-AZ"/>
        </w:rPr>
      </w:pPr>
    </w:p>
    <w:p w:rsidR="005C03C9" w:rsidRPr="00807472" w:rsidRDefault="005C03C9" w:rsidP="005C03C9">
      <w:pPr>
        <w:tabs>
          <w:tab w:val="left" w:pos="540"/>
          <w:tab w:val="left" w:pos="720"/>
          <w:tab w:val="left" w:pos="1800"/>
        </w:tabs>
        <w:spacing w:after="0"/>
        <w:ind w:firstLine="540"/>
        <w:jc w:val="both"/>
        <w:rPr>
          <w:rFonts w:ascii="Times New Roman" w:hAnsi="Times New Roman"/>
          <w:sz w:val="28"/>
          <w:szCs w:val="28"/>
          <w:lang w:val="az-Latn-AZ"/>
        </w:rPr>
      </w:pPr>
      <w:r w:rsidRPr="00807472">
        <w:rPr>
          <w:rFonts w:ascii="Times New Roman" w:hAnsi="Times New Roman"/>
          <w:sz w:val="28"/>
          <w:szCs w:val="28"/>
          <w:lang w:val="az-Latn-AZ"/>
        </w:rPr>
        <w:t xml:space="preserve">   “16.5. Müalicə-profilaktika müəssisələrinin farmakonəzarət üzrə məsul şəxsləri, dərman vasitəsinin dövlət qeydiyyatı haqqında vəsiqənin sahibi və ya onun müvəkkil etdiyi şəxs dərman vasitələrinin əlavə təsirləri və dərman vasitələrinin istifadəsi zamanı yaranan  digər arzuolunmaz nəticələr barədə məlumatları, həmçinin farmakonəzarət üzrə məlumatları  və hesabat sənədlərini müvafiq  icra hakimiyyəti orqanına təqdim etməlidirlər</w:t>
      </w:r>
      <w:r w:rsidRPr="00807472">
        <w:rPr>
          <w:rFonts w:ascii="Times New Roman" w:hAnsi="Times New Roman"/>
          <w:color w:val="000000"/>
          <w:sz w:val="28"/>
          <w:szCs w:val="28"/>
          <w:lang w:val="az-Latn-AZ"/>
        </w:rPr>
        <w:t>.”.</w:t>
      </w:r>
    </w:p>
    <w:p w:rsidR="005C03C9" w:rsidRPr="00807472" w:rsidRDefault="005C03C9" w:rsidP="005C03C9">
      <w:pPr>
        <w:spacing w:after="0"/>
        <w:jc w:val="both"/>
        <w:rPr>
          <w:rFonts w:ascii="Times New Roman" w:hAnsi="Times New Roman"/>
          <w:color w:val="000000"/>
          <w:sz w:val="28"/>
          <w:szCs w:val="28"/>
          <w:lang w:val="az-Latn-AZ"/>
        </w:rPr>
      </w:pPr>
    </w:p>
    <w:p w:rsidR="005C03C9" w:rsidRPr="00807472" w:rsidRDefault="005C03C9" w:rsidP="005C03C9">
      <w:pPr>
        <w:spacing w:after="0" w:line="252" w:lineRule="auto"/>
        <w:contextualSpacing/>
        <w:jc w:val="both"/>
        <w:rPr>
          <w:rFonts w:ascii="Times New Roman" w:hAnsi="Times New Roman"/>
          <w:b/>
          <w:color w:val="000000"/>
          <w:sz w:val="28"/>
          <w:szCs w:val="28"/>
          <w:lang w:val="az-Latn-AZ"/>
        </w:rPr>
      </w:pPr>
    </w:p>
    <w:p w:rsidR="005C03C9" w:rsidRPr="00807472" w:rsidRDefault="005C03C9" w:rsidP="005C03C9">
      <w:pPr>
        <w:spacing w:before="120" w:after="0" w:line="240" w:lineRule="auto"/>
        <w:ind w:firstLine="567"/>
        <w:jc w:val="both"/>
        <w:rPr>
          <w:rFonts w:ascii="Times New Roman" w:hAnsi="Times New Roman"/>
          <w:color w:val="000000"/>
          <w:sz w:val="28"/>
          <w:szCs w:val="28"/>
          <w:lang w:val="az-Latn-AZ"/>
        </w:rPr>
      </w:pPr>
    </w:p>
    <w:p w:rsidR="005C03C9" w:rsidRPr="00807472" w:rsidRDefault="005C03C9" w:rsidP="005C03C9">
      <w:pPr>
        <w:spacing w:before="120" w:after="0" w:line="240" w:lineRule="auto"/>
        <w:ind w:firstLine="567"/>
        <w:jc w:val="both"/>
        <w:rPr>
          <w:rFonts w:ascii="Times New Roman" w:hAnsi="Times New Roman"/>
          <w:color w:val="000000"/>
          <w:sz w:val="28"/>
          <w:szCs w:val="28"/>
          <w:lang w:val="az-Latn-AZ"/>
        </w:rPr>
      </w:pPr>
    </w:p>
    <w:p w:rsidR="005C03C9" w:rsidRPr="00807472" w:rsidRDefault="005C03C9" w:rsidP="005C03C9">
      <w:pPr>
        <w:spacing w:after="0" w:line="240" w:lineRule="auto"/>
        <w:ind w:left="4395"/>
        <w:jc w:val="center"/>
        <w:rPr>
          <w:rFonts w:ascii="Times New Roman" w:hAnsi="Times New Roman"/>
          <w:b/>
          <w:bCs/>
          <w:sz w:val="28"/>
          <w:szCs w:val="28"/>
          <w:lang w:val="az-Latn-AZ" w:eastAsia="ru-RU"/>
        </w:rPr>
      </w:pPr>
      <w:r w:rsidRPr="00807472">
        <w:rPr>
          <w:rFonts w:ascii="Times New Roman" w:hAnsi="Times New Roman"/>
          <w:b/>
          <w:bCs/>
          <w:sz w:val="28"/>
          <w:szCs w:val="28"/>
          <w:lang w:val="az-Latn-AZ" w:eastAsia="ru-RU"/>
        </w:rPr>
        <w:t xml:space="preserve">               İlham Əliyev</w:t>
      </w:r>
    </w:p>
    <w:p w:rsidR="005C03C9" w:rsidRPr="00807472" w:rsidRDefault="005C03C9" w:rsidP="005C03C9">
      <w:pPr>
        <w:spacing w:line="240" w:lineRule="auto"/>
        <w:ind w:left="4395"/>
        <w:jc w:val="center"/>
        <w:rPr>
          <w:rFonts w:ascii="Times New Roman" w:hAnsi="Times New Roman"/>
          <w:b/>
          <w:bCs/>
          <w:sz w:val="28"/>
          <w:szCs w:val="28"/>
          <w:lang w:val="az-Latn-AZ" w:eastAsia="ru-RU"/>
        </w:rPr>
      </w:pPr>
      <w:r w:rsidRPr="00807472">
        <w:rPr>
          <w:rFonts w:ascii="Times New Roman" w:hAnsi="Times New Roman"/>
          <w:b/>
          <w:bCs/>
          <w:sz w:val="28"/>
          <w:szCs w:val="28"/>
          <w:lang w:val="az-Latn-AZ" w:eastAsia="ru-RU"/>
        </w:rPr>
        <w:t xml:space="preserve">       Azərbaycan Respublikasının Prezidenti</w:t>
      </w:r>
    </w:p>
    <w:p w:rsidR="005C03C9" w:rsidRPr="00807472" w:rsidRDefault="005C03C9" w:rsidP="005C03C9">
      <w:pPr>
        <w:spacing w:after="0" w:line="240" w:lineRule="auto"/>
        <w:rPr>
          <w:rFonts w:ascii="Times New Roman" w:hAnsi="Times New Roman"/>
          <w:sz w:val="28"/>
          <w:szCs w:val="28"/>
          <w:lang w:val="az-Latn-AZ"/>
        </w:rPr>
      </w:pPr>
      <w:r w:rsidRPr="00807472">
        <w:rPr>
          <w:rFonts w:ascii="Times New Roman" w:hAnsi="Times New Roman"/>
          <w:sz w:val="28"/>
          <w:szCs w:val="28"/>
          <w:lang w:val="az-Latn-AZ"/>
        </w:rPr>
        <w:t>Bakı şəhəri, 18 may 2018-ci il</w:t>
      </w:r>
    </w:p>
    <w:p w:rsidR="005C03C9" w:rsidRPr="005E7A51" w:rsidRDefault="005C03C9" w:rsidP="005C03C9">
      <w:pPr>
        <w:spacing w:after="0" w:line="240" w:lineRule="auto"/>
        <w:jc w:val="both"/>
        <w:rPr>
          <w:rFonts w:ascii="Times New Roman" w:hAnsi="Times New Roman"/>
          <w:sz w:val="28"/>
          <w:szCs w:val="28"/>
          <w:lang w:val="az-Latn-AZ" w:eastAsia="ja-JP"/>
        </w:rPr>
      </w:pPr>
      <w:r w:rsidRPr="00807472">
        <w:rPr>
          <w:rFonts w:ascii="Times New Roman" w:hAnsi="Times New Roman"/>
          <w:sz w:val="28"/>
          <w:szCs w:val="28"/>
          <w:lang w:val="az-Latn-AZ" w:eastAsia="ja-JP"/>
        </w:rPr>
        <w:t>№ 1150 -VQD</w:t>
      </w:r>
    </w:p>
    <w:p w:rsidR="005C03C9" w:rsidRPr="005E7A51" w:rsidRDefault="005C03C9" w:rsidP="005C03C9">
      <w:pPr>
        <w:rPr>
          <w:rFonts w:ascii="Times New Roman" w:hAnsi="Times New Roman"/>
          <w:sz w:val="28"/>
          <w:szCs w:val="28"/>
          <w:lang w:val="az-Latn-AZ"/>
        </w:rPr>
      </w:pPr>
    </w:p>
    <w:p w:rsidR="005C03C9" w:rsidRPr="005E7A51" w:rsidRDefault="005C03C9" w:rsidP="005C03C9">
      <w:pPr>
        <w:rPr>
          <w:rFonts w:ascii="Times New Roman" w:hAnsi="Times New Roman"/>
          <w:sz w:val="28"/>
          <w:szCs w:val="28"/>
        </w:rPr>
      </w:pPr>
    </w:p>
    <w:p w:rsidR="005C03C9" w:rsidRDefault="005C03C9" w:rsidP="005C03C9"/>
    <w:p w:rsidR="00AF0F64" w:rsidRDefault="00AF0F64">
      <w:bookmarkStart w:id="0" w:name="_GoBack"/>
      <w:bookmarkEnd w:id="0"/>
    </w:p>
    <w:sectPr w:rsidR="00AF0F64" w:rsidSect="009626AD">
      <w:headerReference w:type="even" r:id="rId7"/>
      <w:headerReference w:type="default" r:id="rId8"/>
      <w:footerReference w:type="even" r:id="rId9"/>
      <w:footerReference w:type="default" r:id="rId10"/>
      <w:pgSz w:w="11907" w:h="16840" w:code="9"/>
      <w:pgMar w:top="1134" w:right="1134"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64" w:rsidRDefault="005C03C9" w:rsidP="00893DB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7164" w:rsidRDefault="005C03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64" w:rsidRPr="00A76002" w:rsidRDefault="005C03C9" w:rsidP="00893DB9">
    <w:pPr>
      <w:pStyle w:val="a4"/>
      <w:framePr w:wrap="around" w:vAnchor="text" w:hAnchor="margin" w:xAlign="center" w:y="1"/>
      <w:rPr>
        <w:rStyle w:val="a6"/>
        <w:rFonts w:ascii="Times New Roman" w:hAnsi="Times New Roman"/>
        <w:sz w:val="24"/>
        <w:szCs w:val="24"/>
      </w:rPr>
    </w:pPr>
  </w:p>
  <w:p w:rsidR="006D7164" w:rsidRDefault="005C03C9">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64" w:rsidRDefault="005C03C9" w:rsidP="00893DB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7164" w:rsidRDefault="005C03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64" w:rsidRPr="00696975" w:rsidRDefault="005C03C9" w:rsidP="00893DB9">
    <w:pPr>
      <w:pStyle w:val="a7"/>
      <w:framePr w:wrap="around" w:vAnchor="text" w:hAnchor="margin" w:xAlign="center" w:y="1"/>
      <w:rPr>
        <w:rStyle w:val="a6"/>
        <w:rFonts w:ascii="Times New Roman" w:hAnsi="Times New Roman"/>
        <w:sz w:val="24"/>
        <w:szCs w:val="24"/>
      </w:rPr>
    </w:pPr>
    <w:r w:rsidRPr="00696975">
      <w:rPr>
        <w:rStyle w:val="a6"/>
        <w:rFonts w:ascii="Times New Roman" w:hAnsi="Times New Roman"/>
        <w:sz w:val="24"/>
        <w:szCs w:val="24"/>
      </w:rPr>
      <w:fldChar w:fldCharType="begin"/>
    </w:r>
    <w:r w:rsidRPr="00696975">
      <w:rPr>
        <w:rStyle w:val="a6"/>
        <w:rFonts w:ascii="Times New Roman" w:hAnsi="Times New Roman"/>
        <w:sz w:val="24"/>
        <w:szCs w:val="24"/>
      </w:rPr>
      <w:instrText xml:space="preserve">PAGE  </w:instrText>
    </w:r>
    <w:r w:rsidRPr="00696975">
      <w:rPr>
        <w:rStyle w:val="a6"/>
        <w:rFonts w:ascii="Times New Roman" w:hAnsi="Times New Roman"/>
        <w:sz w:val="24"/>
        <w:szCs w:val="24"/>
      </w:rPr>
      <w:fldChar w:fldCharType="separate"/>
    </w:r>
    <w:r>
      <w:rPr>
        <w:rStyle w:val="a6"/>
        <w:rFonts w:ascii="Times New Roman" w:hAnsi="Times New Roman"/>
        <w:noProof/>
        <w:sz w:val="24"/>
        <w:szCs w:val="24"/>
      </w:rPr>
      <w:t>5</w:t>
    </w:r>
    <w:r w:rsidRPr="00696975">
      <w:rPr>
        <w:rStyle w:val="a6"/>
        <w:rFonts w:ascii="Times New Roman" w:hAnsi="Times New Roman"/>
        <w:sz w:val="24"/>
        <w:szCs w:val="24"/>
      </w:rPr>
      <w:fldChar w:fldCharType="end"/>
    </w:r>
  </w:p>
  <w:p w:rsidR="006D7164" w:rsidRDefault="005C03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B1B"/>
    <w:multiLevelType w:val="multilevel"/>
    <w:tmpl w:val="49908F9A"/>
    <w:lvl w:ilvl="0">
      <w:start w:val="1"/>
      <w:numFmt w:val="decimal"/>
      <w:lvlText w:val="%1."/>
      <w:lvlJc w:val="left"/>
      <w:pPr>
        <w:ind w:left="1440" w:hanging="360"/>
      </w:pPr>
      <w:rPr>
        <w:rFonts w:ascii="Times New Roman" w:hAnsi="Times New Roman" w:cs="Times New Roman" w:hint="default"/>
        <w:b w:val="0"/>
      </w:rPr>
    </w:lvl>
    <w:lvl w:ilvl="1">
      <w:start w:val="1"/>
      <w:numFmt w:val="decimal"/>
      <w:isLgl/>
      <w:lvlText w:val="%1.%2."/>
      <w:lvlJc w:val="left"/>
      <w:pPr>
        <w:ind w:left="360" w:hanging="360"/>
      </w:pPr>
      <w:rPr>
        <w:b w:val="0"/>
        <w:sz w:val="28"/>
        <w:szCs w:val="28"/>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9"/>
    <w:rsid w:val="005C03C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C9"/>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03C9"/>
    <w:rPr>
      <w:color w:val="0000FF"/>
      <w:u w:val="single"/>
    </w:rPr>
  </w:style>
  <w:style w:type="paragraph" w:customStyle="1" w:styleId="1">
    <w:name w:val="Абзац списка1"/>
    <w:basedOn w:val="a"/>
    <w:qFormat/>
    <w:rsid w:val="005C03C9"/>
    <w:pPr>
      <w:spacing w:after="160" w:line="254" w:lineRule="auto"/>
      <w:ind w:left="720"/>
      <w:contextualSpacing/>
    </w:pPr>
    <w:rPr>
      <w:rFonts w:ascii="Arial" w:hAnsi="Arial" w:cs="Arial"/>
      <w:sz w:val="24"/>
      <w:szCs w:val="24"/>
    </w:rPr>
  </w:style>
  <w:style w:type="paragraph" w:customStyle="1" w:styleId="msonormalcxspmiddle">
    <w:name w:val="msonormalcxspmiddle"/>
    <w:basedOn w:val="a"/>
    <w:rsid w:val="005C03C9"/>
    <w:pPr>
      <w:spacing w:before="100" w:beforeAutospacing="1" w:after="100" w:afterAutospacing="1" w:line="240" w:lineRule="auto"/>
    </w:pPr>
    <w:rPr>
      <w:rFonts w:ascii="Times New Roman" w:hAnsi="Times New Roman"/>
      <w:sz w:val="24"/>
      <w:szCs w:val="24"/>
    </w:rPr>
  </w:style>
  <w:style w:type="paragraph" w:styleId="a4">
    <w:name w:val="footer"/>
    <w:basedOn w:val="a"/>
    <w:link w:val="a5"/>
    <w:rsid w:val="005C03C9"/>
    <w:pPr>
      <w:tabs>
        <w:tab w:val="center" w:pos="4844"/>
        <w:tab w:val="right" w:pos="9689"/>
      </w:tabs>
    </w:pPr>
  </w:style>
  <w:style w:type="character" w:customStyle="1" w:styleId="a5">
    <w:name w:val="Нижний колонтитул Знак"/>
    <w:basedOn w:val="a0"/>
    <w:link w:val="a4"/>
    <w:rsid w:val="005C03C9"/>
    <w:rPr>
      <w:rFonts w:ascii="Calibri" w:eastAsia="MS Mincho" w:hAnsi="Calibri" w:cs="Times New Roman"/>
    </w:rPr>
  </w:style>
  <w:style w:type="character" w:styleId="a6">
    <w:name w:val="page number"/>
    <w:basedOn w:val="a0"/>
    <w:rsid w:val="005C03C9"/>
  </w:style>
  <w:style w:type="paragraph" w:styleId="a7">
    <w:name w:val="header"/>
    <w:basedOn w:val="a"/>
    <w:link w:val="a8"/>
    <w:rsid w:val="005C03C9"/>
    <w:pPr>
      <w:tabs>
        <w:tab w:val="center" w:pos="4844"/>
        <w:tab w:val="right" w:pos="9689"/>
      </w:tabs>
    </w:pPr>
  </w:style>
  <w:style w:type="character" w:customStyle="1" w:styleId="a8">
    <w:name w:val="Верхний колонтитул Знак"/>
    <w:basedOn w:val="a0"/>
    <w:link w:val="a7"/>
    <w:rsid w:val="005C03C9"/>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C9"/>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03C9"/>
    <w:rPr>
      <w:color w:val="0000FF"/>
      <w:u w:val="single"/>
    </w:rPr>
  </w:style>
  <w:style w:type="paragraph" w:customStyle="1" w:styleId="1">
    <w:name w:val="Абзац списка1"/>
    <w:basedOn w:val="a"/>
    <w:qFormat/>
    <w:rsid w:val="005C03C9"/>
    <w:pPr>
      <w:spacing w:after="160" w:line="254" w:lineRule="auto"/>
      <w:ind w:left="720"/>
      <w:contextualSpacing/>
    </w:pPr>
    <w:rPr>
      <w:rFonts w:ascii="Arial" w:hAnsi="Arial" w:cs="Arial"/>
      <w:sz w:val="24"/>
      <w:szCs w:val="24"/>
    </w:rPr>
  </w:style>
  <w:style w:type="paragraph" w:customStyle="1" w:styleId="msonormalcxspmiddle">
    <w:name w:val="msonormalcxspmiddle"/>
    <w:basedOn w:val="a"/>
    <w:rsid w:val="005C03C9"/>
    <w:pPr>
      <w:spacing w:before="100" w:beforeAutospacing="1" w:after="100" w:afterAutospacing="1" w:line="240" w:lineRule="auto"/>
    </w:pPr>
    <w:rPr>
      <w:rFonts w:ascii="Times New Roman" w:hAnsi="Times New Roman"/>
      <w:sz w:val="24"/>
      <w:szCs w:val="24"/>
    </w:rPr>
  </w:style>
  <w:style w:type="paragraph" w:styleId="a4">
    <w:name w:val="footer"/>
    <w:basedOn w:val="a"/>
    <w:link w:val="a5"/>
    <w:rsid w:val="005C03C9"/>
    <w:pPr>
      <w:tabs>
        <w:tab w:val="center" w:pos="4844"/>
        <w:tab w:val="right" w:pos="9689"/>
      </w:tabs>
    </w:pPr>
  </w:style>
  <w:style w:type="character" w:customStyle="1" w:styleId="a5">
    <w:name w:val="Нижний колонтитул Знак"/>
    <w:basedOn w:val="a0"/>
    <w:link w:val="a4"/>
    <w:rsid w:val="005C03C9"/>
    <w:rPr>
      <w:rFonts w:ascii="Calibri" w:eastAsia="MS Mincho" w:hAnsi="Calibri" w:cs="Times New Roman"/>
    </w:rPr>
  </w:style>
  <w:style w:type="character" w:styleId="a6">
    <w:name w:val="page number"/>
    <w:basedOn w:val="a0"/>
    <w:rsid w:val="005C03C9"/>
  </w:style>
  <w:style w:type="paragraph" w:styleId="a7">
    <w:name w:val="header"/>
    <w:basedOn w:val="a"/>
    <w:link w:val="a8"/>
    <w:rsid w:val="005C03C9"/>
    <w:pPr>
      <w:tabs>
        <w:tab w:val="center" w:pos="4844"/>
        <w:tab w:val="right" w:pos="9689"/>
      </w:tabs>
    </w:pPr>
  </w:style>
  <w:style w:type="character" w:customStyle="1" w:styleId="a8">
    <w:name w:val="Верхний колонтитул Знак"/>
    <w:basedOn w:val="a0"/>
    <w:link w:val="a7"/>
    <w:rsid w:val="005C03C9"/>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121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2018-07-19T07:12:00Z</dcterms:created>
  <dcterms:modified xsi:type="dcterms:W3CDTF">2018-07-19T07:12:00Z</dcterms:modified>
</cp:coreProperties>
</file>