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CB" w:rsidRPr="006B0A83" w:rsidRDefault="00D560CB" w:rsidP="00D560CB">
      <w:pPr>
        <w:pStyle w:val="YENI"/>
        <w:ind w:left="7080" w:firstLine="0"/>
        <w:rPr>
          <w:rFonts w:ascii="Times New Roman" w:hAnsi="Times New Roman"/>
          <w:i/>
          <w:color w:val="000000"/>
          <w:sz w:val="28"/>
          <w:szCs w:val="28"/>
          <w:lang w:val="az-Latn-AZ" w:eastAsia="ru-RU"/>
        </w:rPr>
      </w:pPr>
      <w:r w:rsidRPr="006B0A83">
        <w:rPr>
          <w:rFonts w:ascii="Times New Roman" w:hAnsi="Times New Roman"/>
          <w:i/>
          <w:color w:val="000000"/>
          <w:sz w:val="28"/>
          <w:szCs w:val="28"/>
          <w:lang w:val="az-Latn-AZ" w:eastAsia="ru-RU"/>
        </w:rPr>
        <w:t xml:space="preserve">                 </w:t>
      </w:r>
    </w:p>
    <w:p w:rsidR="00D560CB" w:rsidRPr="006B0A83" w:rsidRDefault="00D560CB" w:rsidP="00D560CB">
      <w:pPr>
        <w:pStyle w:val="YENI"/>
        <w:rPr>
          <w:rFonts w:ascii="Times New Roman" w:hAnsi="Times New Roman"/>
          <w:color w:val="000000"/>
          <w:sz w:val="28"/>
          <w:szCs w:val="28"/>
          <w:lang w:val="az-Latn-AZ" w:eastAsia="ru-RU"/>
        </w:rPr>
      </w:pPr>
    </w:p>
    <w:p w:rsidR="00D560CB" w:rsidRPr="006B0A83" w:rsidRDefault="00D560CB" w:rsidP="00D560CB">
      <w:pPr>
        <w:pStyle w:val="YENI"/>
        <w:rPr>
          <w:rFonts w:ascii="Times New Roman" w:hAnsi="Times New Roman"/>
          <w:color w:val="000000"/>
          <w:sz w:val="28"/>
          <w:szCs w:val="28"/>
          <w:lang w:val="az-Latn-AZ" w:eastAsia="ru-RU"/>
        </w:rPr>
      </w:pPr>
    </w:p>
    <w:p w:rsidR="00D560CB" w:rsidRPr="006B0A83" w:rsidRDefault="00D560CB" w:rsidP="00D560CB">
      <w:pPr>
        <w:pStyle w:val="YENI"/>
        <w:rPr>
          <w:rFonts w:ascii="Times New Roman" w:hAnsi="Times New Roman"/>
          <w:color w:val="000000"/>
          <w:sz w:val="28"/>
          <w:szCs w:val="28"/>
          <w:lang w:val="az-Latn-AZ" w:eastAsia="ru-RU"/>
        </w:rPr>
      </w:pPr>
    </w:p>
    <w:p w:rsidR="00D560CB" w:rsidRPr="006B0A83" w:rsidRDefault="00D560CB" w:rsidP="00D560CB">
      <w:pPr>
        <w:pStyle w:val="YENI"/>
        <w:rPr>
          <w:rFonts w:ascii="Times New Roman" w:hAnsi="Times New Roman"/>
          <w:color w:val="000000"/>
          <w:sz w:val="28"/>
          <w:szCs w:val="28"/>
          <w:lang w:val="az-Latn-AZ" w:eastAsia="ru-RU"/>
        </w:rPr>
      </w:pPr>
    </w:p>
    <w:p w:rsidR="00D560CB" w:rsidRPr="006B0A83" w:rsidRDefault="00D560CB" w:rsidP="00D560CB">
      <w:pPr>
        <w:pStyle w:val="YENI"/>
        <w:rPr>
          <w:rFonts w:ascii="Times New Roman" w:hAnsi="Times New Roman"/>
          <w:color w:val="000000"/>
          <w:sz w:val="28"/>
          <w:szCs w:val="28"/>
          <w:lang w:val="az-Latn-AZ" w:eastAsia="ru-RU"/>
        </w:rPr>
      </w:pPr>
    </w:p>
    <w:p w:rsidR="00D560CB" w:rsidRPr="006B0A83" w:rsidRDefault="00D560CB" w:rsidP="00D560CB">
      <w:pPr>
        <w:pStyle w:val="YENI"/>
        <w:rPr>
          <w:rFonts w:ascii="Times New Roman" w:hAnsi="Times New Roman"/>
          <w:color w:val="000000"/>
          <w:sz w:val="28"/>
          <w:szCs w:val="28"/>
          <w:lang w:val="az-Latn-AZ" w:eastAsia="ru-RU"/>
        </w:rPr>
      </w:pPr>
    </w:p>
    <w:p w:rsidR="00D560CB" w:rsidRPr="006B0A83" w:rsidRDefault="00D560CB" w:rsidP="00D560CB">
      <w:pPr>
        <w:pStyle w:val="YENI"/>
        <w:ind w:firstLine="0"/>
        <w:jc w:val="center"/>
        <w:rPr>
          <w:rFonts w:ascii="Times New Roman" w:hAnsi="Times New Roman"/>
          <w:b/>
          <w:color w:val="000000"/>
          <w:sz w:val="32"/>
          <w:szCs w:val="32"/>
          <w:lang w:val="az-Latn-AZ" w:eastAsia="ru-RU"/>
        </w:rPr>
      </w:pPr>
      <w:r w:rsidRPr="006B0A83">
        <w:rPr>
          <w:rFonts w:ascii="Times New Roman" w:hAnsi="Times New Roman"/>
          <w:b/>
          <w:color w:val="000000"/>
          <w:sz w:val="32"/>
          <w:szCs w:val="32"/>
          <w:lang w:val="az-Latn-AZ" w:eastAsia="ru-RU"/>
        </w:rPr>
        <w:t xml:space="preserve">Azərbaycan Respublikasının İnzibati Xətalar Məcəlləsində </w:t>
      </w:r>
    </w:p>
    <w:p w:rsidR="00D560CB" w:rsidRDefault="00D560CB" w:rsidP="00D560CB">
      <w:pPr>
        <w:pStyle w:val="YENI"/>
        <w:ind w:firstLine="0"/>
        <w:jc w:val="center"/>
        <w:rPr>
          <w:rFonts w:ascii="Times New Roman" w:hAnsi="Times New Roman"/>
          <w:b/>
          <w:color w:val="000000"/>
          <w:sz w:val="32"/>
          <w:szCs w:val="32"/>
          <w:lang w:val="az-Latn-AZ" w:eastAsia="ru-RU"/>
        </w:rPr>
      </w:pPr>
      <w:r w:rsidRPr="006B0A83">
        <w:rPr>
          <w:rFonts w:ascii="Times New Roman" w:hAnsi="Times New Roman"/>
          <w:b/>
          <w:color w:val="000000"/>
          <w:sz w:val="32"/>
          <w:szCs w:val="32"/>
          <w:lang w:val="az-Latn-AZ" w:eastAsia="ru-RU"/>
        </w:rPr>
        <w:t>dəyişikliklər edilməsi haqqında</w:t>
      </w:r>
    </w:p>
    <w:p w:rsidR="00D560CB" w:rsidRDefault="00D560CB" w:rsidP="00D560CB">
      <w:pPr>
        <w:pStyle w:val="YENI"/>
        <w:ind w:firstLine="0"/>
        <w:jc w:val="center"/>
        <w:rPr>
          <w:rFonts w:ascii="Times New Roman" w:hAnsi="Times New Roman"/>
          <w:b/>
          <w:color w:val="000000"/>
          <w:sz w:val="32"/>
          <w:szCs w:val="32"/>
          <w:lang w:val="az-Latn-AZ" w:eastAsia="ru-RU"/>
        </w:rPr>
      </w:pPr>
    </w:p>
    <w:p w:rsidR="00D560CB" w:rsidRDefault="00D560CB" w:rsidP="00D560CB">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D560CB" w:rsidRPr="006B0A83" w:rsidRDefault="00D560CB" w:rsidP="00D560CB">
      <w:pPr>
        <w:pStyle w:val="YENI"/>
        <w:ind w:firstLine="0"/>
        <w:jc w:val="center"/>
        <w:rPr>
          <w:rFonts w:ascii="Times New Roman" w:hAnsi="Times New Roman"/>
          <w:b/>
          <w:color w:val="000000"/>
          <w:sz w:val="32"/>
          <w:szCs w:val="32"/>
          <w:lang w:val="az-Latn-AZ" w:eastAsia="ru-RU"/>
        </w:rPr>
      </w:pPr>
    </w:p>
    <w:p w:rsidR="00D560CB" w:rsidRPr="006B0A83" w:rsidRDefault="00D560CB" w:rsidP="00D560CB">
      <w:pPr>
        <w:pStyle w:val="YENI"/>
        <w:rPr>
          <w:rFonts w:ascii="Times New Roman" w:hAnsi="Times New Roman"/>
          <w:color w:val="000000"/>
          <w:sz w:val="28"/>
          <w:szCs w:val="28"/>
          <w:lang w:val="az-Latn-AZ" w:eastAsia="ru-RU"/>
        </w:rPr>
      </w:pPr>
    </w:p>
    <w:p w:rsidR="00D560CB" w:rsidRPr="006B0A83" w:rsidRDefault="00D560CB" w:rsidP="00D560CB">
      <w:pPr>
        <w:pStyle w:val="YENI"/>
        <w:ind w:firstLine="567"/>
        <w:rPr>
          <w:rFonts w:ascii="Times New Roman" w:hAnsi="Times New Roman"/>
          <w:color w:val="000000"/>
          <w:sz w:val="28"/>
          <w:szCs w:val="28"/>
          <w:lang w:val="az-Latn-AZ" w:eastAsia="ru-RU"/>
        </w:rPr>
      </w:pPr>
    </w:p>
    <w:p w:rsidR="00D560CB" w:rsidRPr="006B0A83" w:rsidRDefault="00D560CB" w:rsidP="00D560CB">
      <w:pPr>
        <w:pStyle w:val="YENI"/>
        <w:ind w:firstLine="567"/>
        <w:rPr>
          <w:rFonts w:ascii="Times New Roman" w:hAnsi="Times New Roman"/>
          <w:color w:val="000000"/>
          <w:sz w:val="28"/>
          <w:szCs w:val="28"/>
          <w:lang w:val="az-Latn-AZ" w:eastAsia="ru-RU"/>
        </w:rPr>
      </w:pPr>
      <w:r w:rsidRPr="006B0A83">
        <w:rPr>
          <w:rFonts w:ascii="Times New Roman" w:hAnsi="Times New Roman"/>
          <w:color w:val="000000"/>
          <w:sz w:val="28"/>
          <w:szCs w:val="28"/>
          <w:lang w:val="az-Latn-AZ" w:eastAsia="ru-RU"/>
        </w:rPr>
        <w:t xml:space="preserve">Azərbaycan Respublikasının Milli Məclisi Azərbaycan Respublikası Konstitusiyasının 94-cü maddəsinin I hissəsinin 17-ci və 21-ci bəndlərini rəhbər tutaraq </w:t>
      </w:r>
      <w:r w:rsidRPr="006B0A83">
        <w:rPr>
          <w:rFonts w:ascii="Times New Roman" w:hAnsi="Times New Roman"/>
          <w:b/>
          <w:color w:val="000000"/>
          <w:sz w:val="28"/>
          <w:szCs w:val="28"/>
          <w:lang w:val="az-Latn-AZ" w:eastAsia="ru-RU"/>
        </w:rPr>
        <w:t>qərara alır:</w:t>
      </w:r>
    </w:p>
    <w:p w:rsidR="00D560CB" w:rsidRDefault="00D560CB" w:rsidP="00D560CB">
      <w:pPr>
        <w:pStyle w:val="YENI"/>
        <w:ind w:firstLine="567"/>
        <w:rPr>
          <w:rFonts w:ascii="Times New Roman" w:hAnsi="Times New Roman"/>
          <w:sz w:val="28"/>
          <w:szCs w:val="28"/>
          <w:lang w:val="az-Latn-AZ"/>
        </w:rPr>
      </w:pPr>
      <w:r w:rsidRPr="006B0A83">
        <w:rPr>
          <w:rFonts w:ascii="Times New Roman" w:hAnsi="Times New Roman"/>
          <w:color w:val="000000"/>
          <w:sz w:val="28"/>
          <w:szCs w:val="28"/>
          <w:lang w:val="az-Latn-AZ" w:eastAsia="ru-RU"/>
        </w:rPr>
        <w:t xml:space="preserve">Azərbaycan Respublikasının İnzibati Xətalar Məcəlləsində (Azərbaycan Respublikasının Qanunvericilik Toplusu, 2016, № 2 (I kitab), maddə 202, № 3, maddələr 397, 403, 429, № 4, maddələr 631, 647, 654, № 5, maddələr 835, 846, </w:t>
      </w:r>
      <w:r>
        <w:rPr>
          <w:rFonts w:ascii="Times New Roman" w:hAnsi="Times New Roman"/>
          <w:color w:val="000000"/>
          <w:sz w:val="28"/>
          <w:szCs w:val="28"/>
          <w:lang w:val="az-Latn-AZ" w:eastAsia="ru-RU"/>
        </w:rPr>
        <w:t xml:space="preserve"> </w:t>
      </w:r>
      <w:r w:rsidRPr="006B0A83">
        <w:rPr>
          <w:rFonts w:ascii="Times New Roman" w:hAnsi="Times New Roman"/>
          <w:color w:val="000000"/>
          <w:sz w:val="28"/>
          <w:szCs w:val="28"/>
          <w:lang w:val="az-Latn-AZ" w:eastAsia="ru-RU"/>
        </w:rPr>
        <w:t>№ 6, maddələr 997, 1010, № 7, maddələr 1247, 1249, № 10, maddə 1608, № 11, maddələr 1769, 1774, 1781, 1783, 1786, 1788, № 12, maddələr 1984, 2000, 2009, 2024, 2049; 2017, № 1, maddə 21, № 2, maddələr 139, 147, 152, 162, № 3, maddələr 331, 344,   № 5, maddələr 698, 701, 734, 749, 754, № 6, maddələr 1020, 1033, 1036, № 7, maddələr 1273, 1296, 1297, 1299, № 11, maddələr 1964, 1966, 1969, 1979;</w:t>
      </w:r>
      <w:r>
        <w:rPr>
          <w:rFonts w:ascii="Times New Roman" w:hAnsi="Times New Roman"/>
          <w:color w:val="000000"/>
          <w:sz w:val="28"/>
          <w:szCs w:val="28"/>
          <w:lang w:val="az-Latn-AZ" w:eastAsia="ru-RU"/>
        </w:rPr>
        <w:t xml:space="preserve"> </w:t>
      </w:r>
      <w:r w:rsidRPr="006B0A83">
        <w:rPr>
          <w:rFonts w:ascii="Times New Roman" w:hAnsi="Times New Roman"/>
          <w:color w:val="000000"/>
          <w:sz w:val="28"/>
          <w:szCs w:val="28"/>
          <w:lang w:val="az-Latn-AZ" w:eastAsia="ru-RU"/>
        </w:rPr>
        <w:t>№ 12, maddələr 2214, 2217, 2220, 2233, 2237, 2240, 2253, 2256, 2266; 2018, № 1, maddə 19, № 2, maddələr 160, 162, 163, № 3, maddələ</w:t>
      </w:r>
      <w:r>
        <w:rPr>
          <w:rFonts w:ascii="Times New Roman" w:hAnsi="Times New Roman"/>
          <w:color w:val="000000"/>
          <w:sz w:val="28"/>
          <w:szCs w:val="28"/>
          <w:lang w:val="az-Latn-AZ" w:eastAsia="ru-RU"/>
        </w:rPr>
        <w:t xml:space="preserve">r 383, 401, 404, </w:t>
      </w:r>
      <w:r w:rsidRPr="006B0A83">
        <w:rPr>
          <w:rFonts w:ascii="Times New Roman" w:hAnsi="Times New Roman"/>
          <w:color w:val="000000"/>
          <w:sz w:val="28"/>
          <w:szCs w:val="28"/>
          <w:lang w:val="az-Latn-AZ" w:eastAsia="ru-RU"/>
        </w:rPr>
        <w:t xml:space="preserve">№ </w:t>
      </w:r>
      <w:r>
        <w:rPr>
          <w:rFonts w:ascii="Times New Roman" w:hAnsi="Times New Roman"/>
          <w:color w:val="000000"/>
          <w:sz w:val="28"/>
          <w:szCs w:val="28"/>
          <w:lang w:val="az-Latn-AZ" w:eastAsia="ru-RU"/>
        </w:rPr>
        <w:t>4, maddə 646;</w:t>
      </w:r>
      <w:r w:rsidRPr="006B0A83">
        <w:rPr>
          <w:rFonts w:ascii="Times New Roman" w:hAnsi="Times New Roman"/>
          <w:color w:val="000000"/>
          <w:sz w:val="28"/>
          <w:szCs w:val="28"/>
          <w:lang w:val="az-Latn-AZ" w:eastAsia="ru-RU"/>
        </w:rPr>
        <w:t xml:space="preserve"> Azərbaycan Respublikasının 2018-ci il 3 aprel tarixli 1067-VQD nömrə</w:t>
      </w:r>
      <w:r>
        <w:rPr>
          <w:rFonts w:ascii="Times New Roman" w:hAnsi="Times New Roman"/>
          <w:color w:val="000000"/>
          <w:sz w:val="28"/>
          <w:szCs w:val="28"/>
          <w:lang w:val="az-Latn-AZ" w:eastAsia="ru-RU"/>
        </w:rPr>
        <w:t xml:space="preserve">li, 24 aprel tarixli 1073-VQD, </w:t>
      </w:r>
      <w:r w:rsidRPr="006B0A83">
        <w:rPr>
          <w:rFonts w:ascii="Times New Roman" w:hAnsi="Times New Roman"/>
          <w:color w:val="000000"/>
          <w:sz w:val="28"/>
          <w:szCs w:val="28"/>
          <w:lang w:val="az-Latn-AZ" w:eastAsia="ru-RU"/>
        </w:rPr>
        <w:t>1075-VQD nömrəli, 1 may tarixli 1110-VQD</w:t>
      </w:r>
      <w:r>
        <w:rPr>
          <w:rFonts w:ascii="Times New Roman" w:hAnsi="Times New Roman"/>
          <w:color w:val="000000"/>
          <w:sz w:val="28"/>
          <w:szCs w:val="28"/>
          <w:lang w:val="az-Latn-AZ" w:eastAsia="ru-RU"/>
        </w:rPr>
        <w:t xml:space="preserve"> və </w:t>
      </w:r>
      <w:r w:rsidRPr="004F6288">
        <w:rPr>
          <w:rFonts w:ascii="Times New Roman" w:hAnsi="Times New Roman"/>
          <w:sz w:val="28"/>
          <w:szCs w:val="28"/>
          <w:lang w:val="az-Latn-AZ"/>
        </w:rPr>
        <w:t>1117-VQD</w:t>
      </w:r>
      <w:r w:rsidRPr="006B0A83">
        <w:rPr>
          <w:rFonts w:ascii="Times New Roman" w:hAnsi="Times New Roman"/>
          <w:color w:val="000000"/>
          <w:sz w:val="28"/>
          <w:szCs w:val="28"/>
          <w:lang w:val="az-Latn-AZ" w:eastAsia="ru-RU"/>
        </w:rPr>
        <w:t xml:space="preserve"> nömrəli qanunları</w:t>
      </w:r>
      <w:r w:rsidRPr="006B0A83">
        <w:rPr>
          <w:rFonts w:ascii="Times New Roman" w:hAnsi="Times New Roman"/>
          <w:sz w:val="28"/>
          <w:szCs w:val="28"/>
          <w:lang w:val="az-Latn-AZ"/>
        </w:rPr>
        <w:t>) aşağıdakı dəyişikliklər edilsin:</w:t>
      </w:r>
    </w:p>
    <w:p w:rsidR="00D560CB" w:rsidRPr="006B0A83" w:rsidRDefault="00D560CB" w:rsidP="00D560CB">
      <w:pPr>
        <w:pStyle w:val="YENI"/>
        <w:ind w:firstLine="567"/>
        <w:rPr>
          <w:rFonts w:ascii="Times New Roman" w:hAnsi="Times New Roman"/>
          <w:sz w:val="28"/>
          <w:szCs w:val="28"/>
          <w:lang w:val="az-Latn-AZ"/>
        </w:rPr>
      </w:pPr>
    </w:p>
    <w:p w:rsidR="00D560CB" w:rsidRPr="006B0A83" w:rsidRDefault="00D560CB" w:rsidP="00D560CB">
      <w:pPr>
        <w:spacing w:after="0" w:line="240" w:lineRule="auto"/>
        <w:ind w:firstLine="539"/>
        <w:jc w:val="both"/>
        <w:rPr>
          <w:rFonts w:ascii="Times New Roman" w:hAnsi="Times New Roman"/>
          <w:color w:val="000000"/>
          <w:sz w:val="28"/>
          <w:szCs w:val="28"/>
          <w:highlight w:val="yellow"/>
          <w:lang w:val="az-Latn-AZ" w:eastAsia="ru-RU"/>
        </w:rPr>
      </w:pPr>
      <w:r w:rsidRPr="006B0A83">
        <w:rPr>
          <w:rFonts w:ascii="Times New Roman" w:hAnsi="Times New Roman"/>
          <w:color w:val="000000"/>
          <w:sz w:val="28"/>
          <w:szCs w:val="28"/>
          <w:lang w:val="az-Latn-AZ" w:eastAsia="ru-RU"/>
        </w:rPr>
        <w:t xml:space="preserve">1. 38.1-ci maddənin ikinci cümləsinə “qanunvericiliyin” sözündən sonra </w:t>
      </w:r>
      <w:r>
        <w:rPr>
          <w:rFonts w:ascii="Times New Roman" w:hAnsi="Times New Roman"/>
          <w:color w:val="000000"/>
          <w:sz w:val="28"/>
          <w:szCs w:val="28"/>
          <w:lang w:val="az-Latn-AZ" w:eastAsia="ru-RU"/>
        </w:rPr>
        <w:t xml:space="preserve">       </w:t>
      </w:r>
      <w:r w:rsidRPr="006B0A83">
        <w:rPr>
          <w:rFonts w:ascii="Times New Roman" w:hAnsi="Times New Roman"/>
          <w:color w:val="000000"/>
          <w:sz w:val="28"/>
          <w:szCs w:val="28"/>
          <w:lang w:val="az-Latn-AZ" w:eastAsia="ru-RU"/>
        </w:rPr>
        <w:t>“, habelə əcnəbilərin və vətəndaşlığı olmayan şəxslərin Azərbaycan Respublikasında olması və yaşaması qaydalarının” sözləri əlavə edilsin.</w:t>
      </w:r>
    </w:p>
    <w:p w:rsidR="00D560CB" w:rsidRPr="006B0A83" w:rsidRDefault="00D560CB" w:rsidP="00D560CB">
      <w:pPr>
        <w:spacing w:after="0" w:line="240" w:lineRule="auto"/>
        <w:ind w:firstLine="539"/>
        <w:jc w:val="both"/>
        <w:rPr>
          <w:rFonts w:ascii="Times New Roman" w:eastAsia="Times New Roman" w:hAnsi="Times New Roman"/>
          <w:color w:val="000000"/>
          <w:sz w:val="28"/>
          <w:szCs w:val="28"/>
          <w:lang w:val="az-Latn-AZ"/>
        </w:rPr>
      </w:pPr>
      <w:r w:rsidRPr="006B0A83">
        <w:rPr>
          <w:rFonts w:ascii="Times New Roman" w:eastAsia="Times New Roman" w:hAnsi="Times New Roman"/>
          <w:color w:val="000000"/>
          <w:sz w:val="28"/>
          <w:szCs w:val="28"/>
          <w:lang w:val="az-Latn-AZ"/>
        </w:rPr>
        <w:t>2. Aşağıdakı məzmunda 150.15-ci və 150.16-cı maddələr əlavə edilsin:</w:t>
      </w:r>
    </w:p>
    <w:p w:rsidR="00D560CB" w:rsidRPr="006B0A83" w:rsidRDefault="00D560CB" w:rsidP="00D560CB">
      <w:pPr>
        <w:pStyle w:val="YENI"/>
        <w:tabs>
          <w:tab w:val="left" w:pos="1560"/>
        </w:tabs>
        <w:ind w:firstLine="567"/>
        <w:rPr>
          <w:rFonts w:ascii="Times New Roman" w:hAnsi="Times New Roman"/>
          <w:color w:val="000000"/>
          <w:sz w:val="28"/>
          <w:szCs w:val="28"/>
          <w:lang w:val="az-Latn-AZ" w:eastAsia="ru-RU"/>
        </w:rPr>
      </w:pPr>
      <w:r w:rsidRPr="006B0A83">
        <w:rPr>
          <w:rFonts w:ascii="Times New Roman" w:hAnsi="Times New Roman"/>
          <w:color w:val="000000"/>
          <w:sz w:val="28"/>
          <w:szCs w:val="28"/>
          <w:lang w:val="az-Latn-AZ" w:eastAsia="ru-RU"/>
        </w:rPr>
        <w:t>“150.15. Əcnəbilərin və vətəndaşlığı olmayan şəxslərin Azərbaycan Respublikasında olması və yaşaması qaydalarının pozulmasına görə inzibati cərimə növündə inzibati tənbeh tətbiq etmə haqqında qərar qanuni qüvvəyə mindiyi gündən    30 gün müddətində cəriməni qanunla müəyyən edilmiş əsaslar olmadan ödəməyən şəxsə onun ödənilmədiyi hər növbəti gün üçün cərimə məbləğinin 1 faizi məbləğində dəbbə pulu hesablanır. Dəbbə pulu bütün gecikdirilmiş müddətə, lakin 2 aydan çox olmamaq şərti ilə tətbiq edilir.</w:t>
      </w:r>
    </w:p>
    <w:p w:rsidR="00D560CB" w:rsidRPr="006B0A83" w:rsidRDefault="00D560CB" w:rsidP="00D560CB">
      <w:pPr>
        <w:pStyle w:val="a3"/>
        <w:tabs>
          <w:tab w:val="left" w:pos="851"/>
        </w:tabs>
        <w:spacing w:after="40" w:line="240" w:lineRule="auto"/>
        <w:ind w:left="0" w:firstLine="567"/>
        <w:jc w:val="both"/>
        <w:rPr>
          <w:rFonts w:ascii="Times New Roman" w:hAnsi="Times New Roman"/>
          <w:color w:val="000000"/>
          <w:sz w:val="28"/>
          <w:szCs w:val="28"/>
          <w:lang w:val="az-Latn-AZ"/>
        </w:rPr>
      </w:pPr>
      <w:r w:rsidRPr="006B0A83">
        <w:rPr>
          <w:rFonts w:ascii="Times New Roman" w:hAnsi="Times New Roman"/>
          <w:color w:val="000000"/>
          <w:sz w:val="28"/>
          <w:szCs w:val="28"/>
          <w:lang w:val="az-Latn-AZ" w:eastAsia="ru-RU"/>
        </w:rPr>
        <w:lastRenderedPageBreak/>
        <w:t>150.16. Əcnəbilərin və vətəndaşlığı olmayan şəxslərin Azərbaycan Respublikasında olması və yaşaması qaydalarını pozduğuna görə barəsində Azərbaycan Respublikasının hüdudlarından kənara inzibati qaydada çıxarma tətbiq edilmədən inzibati cərimə növündə inzibati tənbeh tətbiq edilmiş şəxs cəriməni (hesablanmış dəbbə pulu daxil olmaqla) ödəmədikdə onun Azərbaycan Respublikasına gəlməsi Azərbaycan Respublikasının Miqrasiya Məcəlləsinə uyğun olaraq müvafiq icra hakimiyyəti orqanı tərəfindən qadağan edilir. Şəxs cəriməni (hesablanmış dəbbə pulu daxil olmaqla) ödədikdə onun Azərbaycan Respublikasına gəlməsi ilə bağlı qadağa</w:t>
      </w:r>
      <w:r w:rsidRPr="00A117FC">
        <w:rPr>
          <w:rFonts w:ascii="Times New Roman" w:hAnsi="Times New Roman"/>
          <w:color w:val="000000"/>
          <w:sz w:val="28"/>
          <w:szCs w:val="28"/>
          <w:lang w:val="az-Latn-AZ" w:eastAsia="ru-RU"/>
        </w:rPr>
        <w:t xml:space="preserve"> </w:t>
      </w:r>
      <w:r>
        <w:rPr>
          <w:rFonts w:ascii="Times New Roman" w:hAnsi="Times New Roman"/>
          <w:color w:val="000000"/>
          <w:sz w:val="28"/>
          <w:szCs w:val="28"/>
          <w:lang w:val="az-Latn-AZ" w:eastAsia="ru-RU"/>
        </w:rPr>
        <w:t>dərhal</w:t>
      </w:r>
      <w:r w:rsidRPr="006B0A83">
        <w:rPr>
          <w:rFonts w:ascii="Times New Roman" w:hAnsi="Times New Roman"/>
          <w:color w:val="000000"/>
          <w:sz w:val="28"/>
          <w:szCs w:val="28"/>
          <w:lang w:val="az-Latn-AZ" w:eastAsia="ru-RU"/>
        </w:rPr>
        <w:t xml:space="preserve"> götürülür.</w:t>
      </w:r>
      <w:r w:rsidRPr="006B0A83">
        <w:rPr>
          <w:rFonts w:ascii="Times New Roman" w:hAnsi="Times New Roman"/>
          <w:color w:val="000000"/>
          <w:sz w:val="28"/>
          <w:szCs w:val="28"/>
          <w:lang w:val="az-Latn-AZ"/>
        </w:rPr>
        <w:t>”.</w:t>
      </w:r>
    </w:p>
    <w:p w:rsidR="00D560CB" w:rsidRDefault="00D560CB" w:rsidP="00D560CB">
      <w:pPr>
        <w:pStyle w:val="YENI"/>
        <w:ind w:firstLine="567"/>
        <w:rPr>
          <w:rFonts w:ascii="Times New Roman" w:hAnsi="Times New Roman"/>
          <w:color w:val="000000"/>
          <w:sz w:val="28"/>
          <w:szCs w:val="28"/>
          <w:lang w:val="az-Latn-AZ" w:eastAsia="ru-RU"/>
        </w:rPr>
      </w:pPr>
    </w:p>
    <w:p w:rsidR="00D560CB" w:rsidRDefault="00D560CB" w:rsidP="00D560CB">
      <w:pPr>
        <w:pStyle w:val="YENI"/>
        <w:ind w:firstLine="567"/>
        <w:rPr>
          <w:rFonts w:ascii="Times New Roman" w:hAnsi="Times New Roman"/>
          <w:color w:val="000000"/>
          <w:sz w:val="28"/>
          <w:szCs w:val="28"/>
          <w:lang w:val="az-Latn-AZ" w:eastAsia="ru-RU"/>
        </w:rPr>
      </w:pPr>
    </w:p>
    <w:p w:rsidR="00D560CB" w:rsidRDefault="00D560CB" w:rsidP="00D560CB">
      <w:pPr>
        <w:pStyle w:val="YENI"/>
        <w:ind w:firstLine="567"/>
        <w:rPr>
          <w:rFonts w:ascii="Times New Roman" w:hAnsi="Times New Roman"/>
          <w:color w:val="000000"/>
          <w:sz w:val="28"/>
          <w:szCs w:val="28"/>
          <w:lang w:val="az-Latn-AZ" w:eastAsia="ru-RU"/>
        </w:rPr>
      </w:pPr>
    </w:p>
    <w:p w:rsidR="00D560CB" w:rsidRDefault="00D560CB" w:rsidP="00D560CB">
      <w:pPr>
        <w:pStyle w:val="YENI"/>
        <w:ind w:firstLine="567"/>
        <w:rPr>
          <w:rFonts w:ascii="Times New Roman" w:hAnsi="Times New Roman"/>
          <w:color w:val="000000"/>
          <w:sz w:val="28"/>
          <w:szCs w:val="28"/>
          <w:lang w:val="az-Latn-AZ" w:eastAsia="ru-RU"/>
        </w:rPr>
      </w:pPr>
    </w:p>
    <w:p w:rsidR="00D560CB" w:rsidRPr="006B0A83" w:rsidRDefault="00D560CB" w:rsidP="00D560CB">
      <w:pPr>
        <w:pStyle w:val="YENI"/>
        <w:ind w:firstLine="567"/>
        <w:rPr>
          <w:rFonts w:ascii="Times New Roman" w:hAnsi="Times New Roman"/>
          <w:color w:val="000000"/>
          <w:sz w:val="28"/>
          <w:szCs w:val="28"/>
          <w:lang w:val="az-Latn-AZ" w:eastAsia="ru-RU"/>
        </w:rPr>
      </w:pPr>
    </w:p>
    <w:p w:rsidR="00D560CB" w:rsidRPr="006B0A83" w:rsidRDefault="00D560CB" w:rsidP="00D560CB">
      <w:pPr>
        <w:pStyle w:val="YENI"/>
        <w:rPr>
          <w:rFonts w:ascii="Times New Roman" w:hAnsi="Times New Roman"/>
          <w:b/>
          <w:color w:val="000000"/>
          <w:sz w:val="28"/>
          <w:szCs w:val="28"/>
          <w:lang w:val="az-Latn-AZ" w:eastAsia="ru-RU"/>
        </w:rPr>
      </w:pPr>
      <w:r>
        <w:rPr>
          <w:rFonts w:ascii="Times New Roman" w:hAnsi="Times New Roman"/>
          <w:b/>
          <w:color w:val="000000"/>
          <w:sz w:val="28"/>
          <w:szCs w:val="28"/>
          <w:lang w:val="az-Latn-AZ" w:eastAsia="ru-RU"/>
        </w:rPr>
        <w:t xml:space="preserve">                                                                               </w:t>
      </w:r>
      <w:r w:rsidRPr="006B0A83">
        <w:rPr>
          <w:rFonts w:ascii="Times New Roman" w:hAnsi="Times New Roman"/>
          <w:b/>
          <w:color w:val="000000"/>
          <w:sz w:val="28"/>
          <w:szCs w:val="28"/>
          <w:lang w:val="az-Latn-AZ" w:eastAsia="ru-RU"/>
        </w:rPr>
        <w:t>İlham Əliyev</w:t>
      </w:r>
    </w:p>
    <w:p w:rsidR="00D560CB" w:rsidRPr="006B0A83" w:rsidRDefault="00D560CB" w:rsidP="00D560CB">
      <w:pPr>
        <w:pStyle w:val="YENI"/>
        <w:ind w:left="4236" w:firstLine="12"/>
        <w:rPr>
          <w:rFonts w:ascii="Times New Roman" w:hAnsi="Times New Roman"/>
          <w:b/>
          <w:color w:val="000000"/>
          <w:sz w:val="28"/>
          <w:szCs w:val="28"/>
          <w:lang w:val="az-Latn-AZ" w:eastAsia="ru-RU"/>
        </w:rPr>
      </w:pPr>
      <w:r w:rsidRPr="006B0A83">
        <w:rPr>
          <w:rFonts w:ascii="Times New Roman" w:hAnsi="Times New Roman"/>
          <w:b/>
          <w:color w:val="000000"/>
          <w:sz w:val="28"/>
          <w:szCs w:val="28"/>
          <w:lang w:val="az-Latn-AZ" w:eastAsia="ru-RU"/>
        </w:rPr>
        <w:t xml:space="preserve">     Azərbaycan Respublikasının Prezidenti</w:t>
      </w:r>
    </w:p>
    <w:p w:rsidR="00D560CB" w:rsidRDefault="00D560CB" w:rsidP="00D560CB">
      <w:pPr>
        <w:pStyle w:val="YENI"/>
        <w:ind w:firstLine="0"/>
        <w:rPr>
          <w:rFonts w:ascii="Times New Roman" w:hAnsi="Times New Roman"/>
          <w:color w:val="000000"/>
          <w:sz w:val="28"/>
          <w:szCs w:val="28"/>
          <w:lang w:val="az-Latn-AZ" w:eastAsia="ru-RU"/>
        </w:rPr>
      </w:pPr>
    </w:p>
    <w:p w:rsidR="00D560CB" w:rsidRDefault="00D560CB" w:rsidP="00D560CB">
      <w:pPr>
        <w:pStyle w:val="YENI"/>
        <w:ind w:firstLine="0"/>
        <w:rPr>
          <w:rFonts w:ascii="Times New Roman" w:hAnsi="Times New Roman"/>
          <w:color w:val="000000"/>
          <w:sz w:val="28"/>
          <w:szCs w:val="28"/>
          <w:lang w:val="az-Latn-AZ" w:eastAsia="ru-RU"/>
        </w:rPr>
      </w:pPr>
    </w:p>
    <w:p w:rsidR="00D560CB" w:rsidRPr="006B0A83" w:rsidRDefault="00D560CB" w:rsidP="00D560CB">
      <w:pPr>
        <w:pStyle w:val="YENI"/>
        <w:ind w:firstLine="0"/>
        <w:rPr>
          <w:rFonts w:ascii="Times New Roman" w:hAnsi="Times New Roman"/>
          <w:color w:val="000000"/>
          <w:sz w:val="28"/>
          <w:szCs w:val="28"/>
          <w:lang w:val="az-Latn-AZ" w:eastAsia="ru-RU"/>
        </w:rPr>
      </w:pPr>
      <w:r w:rsidRPr="006B0A83">
        <w:rPr>
          <w:rFonts w:ascii="Times New Roman" w:hAnsi="Times New Roman"/>
          <w:color w:val="000000"/>
          <w:sz w:val="28"/>
          <w:szCs w:val="28"/>
          <w:lang w:val="az-Latn-AZ" w:eastAsia="ru-RU"/>
        </w:rPr>
        <w:t xml:space="preserve">Bakı şəhəri, </w:t>
      </w:r>
      <w:r>
        <w:rPr>
          <w:rFonts w:ascii="Times New Roman" w:hAnsi="Times New Roman"/>
          <w:color w:val="000000"/>
          <w:sz w:val="28"/>
          <w:szCs w:val="28"/>
          <w:lang w:val="az-Latn-AZ" w:eastAsia="ru-RU"/>
        </w:rPr>
        <w:t xml:space="preserve">29 iyun </w:t>
      </w:r>
      <w:r w:rsidRPr="006B0A83">
        <w:rPr>
          <w:rFonts w:ascii="Times New Roman" w:hAnsi="Times New Roman"/>
          <w:color w:val="000000"/>
          <w:sz w:val="28"/>
          <w:szCs w:val="28"/>
          <w:lang w:val="az-Latn-AZ" w:eastAsia="ru-RU"/>
        </w:rPr>
        <w:t>2018-ci il</w:t>
      </w:r>
    </w:p>
    <w:p w:rsidR="00D560CB" w:rsidRPr="006B0A83" w:rsidRDefault="00D560CB" w:rsidP="00D560CB">
      <w:pPr>
        <w:pStyle w:val="YENI"/>
        <w:ind w:firstLine="0"/>
        <w:rPr>
          <w:rFonts w:ascii="Times New Roman" w:hAnsi="Times New Roman"/>
          <w:b/>
          <w:sz w:val="28"/>
          <w:szCs w:val="28"/>
          <w:lang w:val="az-Latn-AZ"/>
        </w:rPr>
      </w:pPr>
      <w:r>
        <w:rPr>
          <w:rFonts w:ascii="Times New Roman" w:hAnsi="Times New Roman"/>
          <w:color w:val="000000"/>
          <w:sz w:val="28"/>
          <w:szCs w:val="28"/>
          <w:lang w:val="az-Latn-AZ" w:eastAsia="ru-RU"/>
        </w:rPr>
        <w:t>№ 1219-VQD</w:t>
      </w:r>
    </w:p>
    <w:p w:rsidR="00AF0F64" w:rsidRDefault="00AF0F64">
      <w:bookmarkStart w:id="0" w:name="_GoBack"/>
      <w:bookmarkEnd w:id="0"/>
    </w:p>
    <w:sectPr w:rsidR="00AF0F64" w:rsidSect="007A42CA">
      <w:headerReference w:type="default" r:id="rId5"/>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CA" w:rsidRDefault="00D560CB">
    <w:pPr>
      <w:pStyle w:val="a4"/>
      <w:jc w:val="right"/>
    </w:pPr>
    <w:r>
      <w:fldChar w:fldCharType="begin"/>
    </w:r>
    <w:r>
      <w:instrText>PAGE   \* MERGEFORMAT</w:instrText>
    </w:r>
    <w:r>
      <w:fldChar w:fldCharType="separate"/>
    </w:r>
    <w:r w:rsidRPr="00D560CB">
      <w:rPr>
        <w:noProof/>
        <w:lang w:val="az-Latn-AZ"/>
      </w:rPr>
      <w:t>2</w:t>
    </w:r>
    <w:r>
      <w:rPr>
        <w:noProof/>
      </w:rPr>
      <w:fldChar w:fldCharType="end"/>
    </w:r>
  </w:p>
  <w:p w:rsidR="007A42CA" w:rsidRDefault="00D560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CB"/>
    <w:rsid w:val="00AF0F64"/>
    <w:rsid w:val="00D5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CB"/>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I">
    <w:name w:val="YENI"/>
    <w:basedOn w:val="a"/>
    <w:qFormat/>
    <w:rsid w:val="00D560CB"/>
    <w:pPr>
      <w:spacing w:after="0" w:line="240" w:lineRule="auto"/>
      <w:ind w:firstLine="720"/>
      <w:jc w:val="both"/>
    </w:pPr>
    <w:rPr>
      <w:rFonts w:ascii="Arial" w:hAnsi="Arial"/>
      <w:sz w:val="24"/>
      <w:lang w:val="en-US"/>
    </w:rPr>
  </w:style>
  <w:style w:type="paragraph" w:styleId="a3">
    <w:name w:val="List Paragraph"/>
    <w:basedOn w:val="a"/>
    <w:uiPriority w:val="34"/>
    <w:qFormat/>
    <w:rsid w:val="00D560CB"/>
    <w:pPr>
      <w:ind w:left="720"/>
      <w:contextualSpacing/>
    </w:pPr>
  </w:style>
  <w:style w:type="paragraph" w:styleId="a4">
    <w:name w:val="header"/>
    <w:basedOn w:val="a"/>
    <w:link w:val="a5"/>
    <w:uiPriority w:val="99"/>
    <w:unhideWhenUsed/>
    <w:rsid w:val="00D560CB"/>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D560CB"/>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CB"/>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I">
    <w:name w:val="YENI"/>
    <w:basedOn w:val="a"/>
    <w:qFormat/>
    <w:rsid w:val="00D560CB"/>
    <w:pPr>
      <w:spacing w:after="0" w:line="240" w:lineRule="auto"/>
      <w:ind w:firstLine="720"/>
      <w:jc w:val="both"/>
    </w:pPr>
    <w:rPr>
      <w:rFonts w:ascii="Arial" w:hAnsi="Arial"/>
      <w:sz w:val="24"/>
      <w:lang w:val="en-US"/>
    </w:rPr>
  </w:style>
  <w:style w:type="paragraph" w:styleId="a3">
    <w:name w:val="List Paragraph"/>
    <w:basedOn w:val="a"/>
    <w:uiPriority w:val="34"/>
    <w:qFormat/>
    <w:rsid w:val="00D560CB"/>
    <w:pPr>
      <w:ind w:left="720"/>
      <w:contextualSpacing/>
    </w:pPr>
  </w:style>
  <w:style w:type="paragraph" w:styleId="a4">
    <w:name w:val="header"/>
    <w:basedOn w:val="a"/>
    <w:link w:val="a5"/>
    <w:uiPriority w:val="99"/>
    <w:unhideWhenUsed/>
    <w:rsid w:val="00D560CB"/>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D560CB"/>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2018-08-06T05:47:00Z</dcterms:created>
  <dcterms:modified xsi:type="dcterms:W3CDTF">2018-08-06T05:47:00Z</dcterms:modified>
</cp:coreProperties>
</file>