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A7" w:rsidRDefault="00D87EA7" w:rsidP="00D87EA7">
      <w:pPr>
        <w:pStyle w:val="a3"/>
        <w:tabs>
          <w:tab w:val="left" w:pos="-142"/>
        </w:tabs>
        <w:jc w:val="center"/>
        <w:rPr>
          <w:b/>
          <w:bCs/>
          <w:color w:val="000000"/>
          <w:sz w:val="32"/>
          <w:szCs w:val="28"/>
          <w:lang w:val="az-Latn-AZ"/>
        </w:rPr>
      </w:pPr>
    </w:p>
    <w:p w:rsidR="00D87EA7" w:rsidRDefault="00D87EA7" w:rsidP="00D87EA7">
      <w:pPr>
        <w:pStyle w:val="a3"/>
        <w:tabs>
          <w:tab w:val="left" w:pos="-142"/>
        </w:tabs>
        <w:jc w:val="center"/>
        <w:rPr>
          <w:b/>
          <w:bCs/>
          <w:color w:val="000000"/>
          <w:sz w:val="32"/>
          <w:szCs w:val="28"/>
          <w:lang w:val="az-Latn-AZ"/>
        </w:rPr>
      </w:pPr>
    </w:p>
    <w:p w:rsidR="00D87EA7" w:rsidRDefault="00D87EA7" w:rsidP="00D87EA7">
      <w:pPr>
        <w:pStyle w:val="a3"/>
        <w:tabs>
          <w:tab w:val="left" w:pos="-142"/>
        </w:tabs>
        <w:jc w:val="center"/>
        <w:rPr>
          <w:b/>
          <w:bCs/>
          <w:color w:val="000000"/>
          <w:sz w:val="32"/>
          <w:szCs w:val="28"/>
          <w:lang w:val="az-Latn-AZ"/>
        </w:rPr>
      </w:pPr>
    </w:p>
    <w:p w:rsidR="00D87EA7" w:rsidRDefault="00D87EA7" w:rsidP="00D87EA7">
      <w:pPr>
        <w:pStyle w:val="a3"/>
        <w:tabs>
          <w:tab w:val="left" w:pos="-142"/>
        </w:tabs>
        <w:jc w:val="center"/>
        <w:rPr>
          <w:b/>
          <w:bCs/>
          <w:color w:val="000000"/>
          <w:sz w:val="32"/>
          <w:szCs w:val="28"/>
          <w:lang w:val="az-Latn-AZ"/>
        </w:rPr>
      </w:pPr>
    </w:p>
    <w:p w:rsidR="00D87EA7" w:rsidRDefault="00D87EA7" w:rsidP="00D87EA7">
      <w:pPr>
        <w:pStyle w:val="a3"/>
        <w:tabs>
          <w:tab w:val="left" w:pos="-142"/>
        </w:tabs>
        <w:jc w:val="center"/>
        <w:rPr>
          <w:b/>
          <w:bCs/>
          <w:color w:val="000000"/>
          <w:sz w:val="32"/>
          <w:szCs w:val="28"/>
          <w:lang w:val="az-Latn-AZ"/>
        </w:rPr>
      </w:pPr>
    </w:p>
    <w:p w:rsidR="00D87EA7" w:rsidRDefault="00D87EA7" w:rsidP="00D87EA7">
      <w:pPr>
        <w:pStyle w:val="a3"/>
        <w:tabs>
          <w:tab w:val="left" w:pos="-142"/>
        </w:tabs>
        <w:jc w:val="center"/>
        <w:rPr>
          <w:b/>
          <w:bCs/>
          <w:color w:val="000000"/>
          <w:sz w:val="32"/>
          <w:szCs w:val="28"/>
          <w:lang w:val="az-Latn-AZ"/>
        </w:rPr>
      </w:pPr>
      <w:r w:rsidRPr="009D67C0">
        <w:rPr>
          <w:b/>
          <w:bCs/>
          <w:color w:val="000000"/>
          <w:sz w:val="32"/>
          <w:szCs w:val="28"/>
          <w:lang w:val="az-Latn-AZ"/>
        </w:rPr>
        <w:t xml:space="preserve">“Vəkillər və vəkillik fəaliyyəti haqqında” </w:t>
      </w:r>
    </w:p>
    <w:p w:rsidR="00D87EA7" w:rsidRDefault="00D87EA7" w:rsidP="00D87EA7">
      <w:pPr>
        <w:pStyle w:val="a3"/>
        <w:tabs>
          <w:tab w:val="left" w:pos="-142"/>
        </w:tabs>
        <w:jc w:val="center"/>
        <w:rPr>
          <w:b/>
          <w:bCs/>
          <w:color w:val="000000"/>
          <w:sz w:val="32"/>
          <w:szCs w:val="28"/>
          <w:lang w:val="az-Latn-AZ"/>
        </w:rPr>
      </w:pPr>
      <w:r w:rsidRPr="009D67C0">
        <w:rPr>
          <w:b/>
          <w:bCs/>
          <w:color w:val="000000"/>
          <w:sz w:val="32"/>
          <w:szCs w:val="28"/>
          <w:lang w:val="az-Latn-AZ"/>
        </w:rPr>
        <w:t xml:space="preserve">Azərbaycan Respublikasının Qanununda </w:t>
      </w:r>
    </w:p>
    <w:p w:rsidR="00D87EA7" w:rsidRPr="009D67C0" w:rsidRDefault="00D87EA7" w:rsidP="00D87EA7">
      <w:pPr>
        <w:pStyle w:val="a3"/>
        <w:tabs>
          <w:tab w:val="left" w:pos="-142"/>
        </w:tabs>
        <w:jc w:val="center"/>
        <w:rPr>
          <w:b/>
          <w:bCs/>
          <w:color w:val="000000"/>
          <w:sz w:val="32"/>
          <w:szCs w:val="28"/>
          <w:lang w:val="az-Latn-AZ"/>
        </w:rPr>
      </w:pPr>
      <w:r w:rsidRPr="009D67C0">
        <w:rPr>
          <w:b/>
          <w:bCs/>
          <w:color w:val="000000"/>
          <w:sz w:val="32"/>
          <w:szCs w:val="28"/>
          <w:lang w:val="az-Latn-AZ"/>
        </w:rPr>
        <w:t>dəyişiklik edilməsi barədə</w:t>
      </w:r>
    </w:p>
    <w:p w:rsidR="00D87EA7" w:rsidRDefault="00D87EA7" w:rsidP="00D87EA7">
      <w:pPr>
        <w:pStyle w:val="a3"/>
        <w:tabs>
          <w:tab w:val="left" w:pos="-142"/>
          <w:tab w:val="left" w:pos="851"/>
        </w:tabs>
        <w:jc w:val="both"/>
        <w:rPr>
          <w:bCs/>
          <w:sz w:val="28"/>
          <w:szCs w:val="28"/>
          <w:lang w:val="az-Latn-AZ"/>
        </w:rPr>
      </w:pPr>
    </w:p>
    <w:p w:rsidR="00D87EA7" w:rsidRPr="00FC026C" w:rsidRDefault="00D87EA7" w:rsidP="00D87EA7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FC026C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D87EA7" w:rsidRPr="009D67C0" w:rsidRDefault="00D87EA7" w:rsidP="00D87EA7">
      <w:pPr>
        <w:pStyle w:val="a3"/>
        <w:tabs>
          <w:tab w:val="left" w:pos="-142"/>
          <w:tab w:val="left" w:pos="851"/>
        </w:tabs>
        <w:jc w:val="both"/>
        <w:rPr>
          <w:bCs/>
          <w:sz w:val="28"/>
          <w:szCs w:val="28"/>
          <w:lang w:val="az-Latn-AZ"/>
        </w:rPr>
      </w:pPr>
    </w:p>
    <w:p w:rsidR="00D87EA7" w:rsidRPr="009D67C0" w:rsidRDefault="00D87EA7" w:rsidP="00D87EA7">
      <w:pPr>
        <w:pStyle w:val="a3"/>
        <w:tabs>
          <w:tab w:val="left" w:pos="-142"/>
          <w:tab w:val="left" w:pos="851"/>
        </w:tabs>
        <w:ind w:firstLine="567"/>
        <w:jc w:val="both"/>
        <w:rPr>
          <w:b/>
          <w:sz w:val="28"/>
          <w:szCs w:val="28"/>
          <w:lang w:val="az-Latn-AZ"/>
        </w:rPr>
      </w:pPr>
      <w:r w:rsidRPr="009D67C0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5-ci </w:t>
      </w:r>
      <w:r>
        <w:rPr>
          <w:sz w:val="28"/>
          <w:szCs w:val="28"/>
          <w:lang w:val="az-Latn-AZ"/>
        </w:rPr>
        <w:t xml:space="preserve">və 6-cı bəndlərini </w:t>
      </w:r>
      <w:r w:rsidRPr="009D67C0">
        <w:rPr>
          <w:sz w:val="28"/>
          <w:szCs w:val="28"/>
          <w:lang w:val="az-Latn-AZ"/>
        </w:rPr>
        <w:t xml:space="preserve">rəhbər tutaraq, “Vəkillər və vəkillik fəaliyyəti haqqında” Azərbaycan Respublikasının Qanununu “Azərbaycan Respublikasının İnzibati Xətalar Məcəlləsində dəyişikliklər edilməsi haqqında” Azərbaycan Respublikasının 2018-ci il 1 may tarixli 1110-VQD nömrəli Qanununa </w:t>
      </w:r>
      <w:proofErr w:type="spellStart"/>
      <w:r w:rsidRPr="009D67C0">
        <w:rPr>
          <w:sz w:val="28"/>
          <w:szCs w:val="28"/>
          <w:lang w:val="az-Latn-AZ"/>
        </w:rPr>
        <w:t>uyğunlaşdırmaq</w:t>
      </w:r>
      <w:proofErr w:type="spellEnd"/>
      <w:r w:rsidRPr="009D67C0">
        <w:rPr>
          <w:sz w:val="28"/>
          <w:szCs w:val="28"/>
          <w:lang w:val="az-Latn-AZ"/>
        </w:rPr>
        <w:t xml:space="preserve"> məqsədi ilə </w:t>
      </w:r>
      <w:r w:rsidRPr="009D67C0">
        <w:rPr>
          <w:b/>
          <w:sz w:val="28"/>
          <w:szCs w:val="28"/>
          <w:lang w:val="az-Latn-AZ"/>
        </w:rPr>
        <w:t>qərara alır:</w:t>
      </w:r>
    </w:p>
    <w:p w:rsidR="00D87EA7" w:rsidRPr="009D67C0" w:rsidRDefault="00D87EA7" w:rsidP="00D87E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9D67C0">
        <w:rPr>
          <w:rFonts w:ascii="Times New Roman" w:hAnsi="Times New Roman"/>
          <w:sz w:val="28"/>
          <w:szCs w:val="28"/>
          <w:lang w:val="az-Latn-AZ"/>
        </w:rPr>
        <w:t>“Vəkillər və vəkillik fəaliyyəti haqqında” Azərbaycan Respublikası Qanununun (Azərbaycan Respublikasının Qanunvericilik Toplusu, 2000, № 1, maddə 19; 2001, № 12, maddə 736; 2004, № 2, maddə 57, № 3, maddə 133, № 8, maddə 599, № 10, maddə 787; 2005, № 8, maddə 686; 2006, № 12, maddə 1005; 2007, № 4, maddə 322; 2009, № 7, maddə 517, № 11, maddə 878; 2010, № 5, maddə 375; 2011, № 2, maddə 71, № 6, maddə 478; 2013, № 11, maddə 1272; 2017, № 11, maddə 1977; 2018, № 2, maddə 148) 4-cü maddəsinin II hissəsinə “</w:t>
      </w:r>
      <w:proofErr w:type="spellStart"/>
      <w:r w:rsidRPr="009D67C0">
        <w:rPr>
          <w:rFonts w:ascii="Times New Roman" w:hAnsi="Times New Roman"/>
          <w:sz w:val="28"/>
          <w:szCs w:val="28"/>
          <w:lang w:val="az-Latn-AZ"/>
        </w:rPr>
        <w:t>təqsirləndirilən</w:t>
      </w:r>
      <w:proofErr w:type="spellEnd"/>
      <w:r w:rsidRPr="009D67C0">
        <w:rPr>
          <w:rFonts w:ascii="Times New Roman" w:hAnsi="Times New Roman"/>
          <w:sz w:val="28"/>
          <w:szCs w:val="28"/>
          <w:lang w:val="az-Latn-AZ"/>
        </w:rPr>
        <w:t xml:space="preserve"> şəxsin müdafiəsi,” </w:t>
      </w:r>
      <w:proofErr w:type="spellStart"/>
      <w:r w:rsidRPr="009D67C0"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 w:rsidRPr="009D67C0">
        <w:rPr>
          <w:rFonts w:ascii="Times New Roman" w:hAnsi="Times New Roman"/>
          <w:sz w:val="28"/>
          <w:szCs w:val="28"/>
          <w:lang w:val="az-Latn-AZ"/>
        </w:rPr>
        <w:t xml:space="preserve"> sonra “məhkəmənin baxdığı inzibati xəta haqqında iş üzrə icraatda fiziki şəxsin müdafiəsi,” sözləri əlavə edilsin.</w:t>
      </w:r>
    </w:p>
    <w:p w:rsidR="00D87EA7" w:rsidRPr="009D67C0" w:rsidRDefault="00D87EA7" w:rsidP="00D87E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87EA7" w:rsidRPr="009D67C0" w:rsidRDefault="00D87EA7" w:rsidP="00D87EA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D87EA7" w:rsidRPr="009D67C0" w:rsidRDefault="00D87EA7" w:rsidP="00D87EA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D87EA7" w:rsidRPr="009D67C0" w:rsidRDefault="00D87EA7" w:rsidP="00D87EA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D87EA7" w:rsidRPr="009D67C0" w:rsidRDefault="00D87EA7" w:rsidP="00D87EA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D87EA7" w:rsidRPr="009D67C0" w:rsidRDefault="00D87EA7" w:rsidP="00D87EA7">
      <w:pPr>
        <w:pStyle w:val="YENI"/>
        <w:ind w:left="4536" w:firstLine="0"/>
        <w:jc w:val="center"/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 xml:space="preserve">   </w:t>
      </w:r>
      <w:r w:rsidRPr="009D67C0"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>İlham Əliyev</w:t>
      </w:r>
    </w:p>
    <w:p w:rsidR="00D87EA7" w:rsidRPr="009D67C0" w:rsidRDefault="00D87EA7" w:rsidP="00D87EA7">
      <w:pPr>
        <w:pStyle w:val="YENI"/>
        <w:ind w:left="4536" w:firstLine="0"/>
        <w:jc w:val="center"/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</w:pPr>
      <w:r w:rsidRPr="009D67C0"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>Azərbaycan Respublikasının Prezidenti</w:t>
      </w:r>
    </w:p>
    <w:p w:rsidR="00D87EA7" w:rsidRDefault="00D87EA7" w:rsidP="00D87EA7">
      <w:pPr>
        <w:pStyle w:val="YENI"/>
        <w:ind w:firstLine="0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D87EA7" w:rsidRPr="009D67C0" w:rsidRDefault="00D87EA7" w:rsidP="00D87EA7">
      <w:pPr>
        <w:pStyle w:val="YENI"/>
        <w:ind w:firstLine="0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D87EA7" w:rsidRPr="009D67C0" w:rsidRDefault="00D87EA7" w:rsidP="00D87EA7">
      <w:pPr>
        <w:pStyle w:val="YENI"/>
        <w:ind w:firstLine="0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9D67C0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Bakı şəhəri, </w:t>
      </w:r>
      <w:r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1 oktyabr </w:t>
      </w:r>
      <w:r w:rsidRPr="009D67C0">
        <w:rPr>
          <w:rFonts w:ascii="Times New Roman" w:hAnsi="Times New Roman"/>
          <w:color w:val="000000"/>
          <w:sz w:val="28"/>
          <w:szCs w:val="28"/>
          <w:lang w:val="az-Latn-AZ" w:eastAsia="ru-RU"/>
        </w:rPr>
        <w:t>2018-ci il</w:t>
      </w:r>
    </w:p>
    <w:p w:rsidR="00D87EA7" w:rsidRPr="009D67C0" w:rsidRDefault="00D87EA7" w:rsidP="00D87EA7">
      <w:pPr>
        <w:pStyle w:val="YENI"/>
        <w:ind w:firstLine="0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hAnsi="Times New Roman"/>
          <w:color w:val="000000"/>
          <w:sz w:val="28"/>
          <w:szCs w:val="28"/>
          <w:lang w:val="az-Latn-AZ" w:eastAsia="ru-RU"/>
        </w:rPr>
        <w:t>№ 1258-VQD</w:t>
      </w:r>
    </w:p>
    <w:p w:rsidR="00497B1F" w:rsidRDefault="00497B1F">
      <w:bookmarkStart w:id="0" w:name="_GoBack"/>
      <w:bookmarkEnd w:id="0"/>
    </w:p>
    <w:sectPr w:rsidR="00497B1F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A7"/>
    <w:rsid w:val="00497B1F"/>
    <w:rsid w:val="00D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A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semiHidden/>
    <w:unhideWhenUsed/>
    <w:qFormat/>
    <w:rsid w:val="00D87E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semiHidden/>
    <w:locked/>
    <w:rsid w:val="00D87EA7"/>
    <w:rPr>
      <w:rFonts w:ascii="Times New Roman" w:eastAsia="Times New Roman" w:hAnsi="Times New Roman" w:cs="Times New Roman"/>
      <w:sz w:val="24"/>
      <w:szCs w:val="24"/>
    </w:rPr>
  </w:style>
  <w:style w:type="paragraph" w:customStyle="1" w:styleId="YENI">
    <w:name w:val="YENI"/>
    <w:basedOn w:val="a"/>
    <w:uiPriority w:val="99"/>
    <w:qFormat/>
    <w:rsid w:val="00D87EA7"/>
    <w:pPr>
      <w:spacing w:after="0" w:line="240" w:lineRule="auto"/>
      <w:ind w:firstLine="720"/>
      <w:jc w:val="both"/>
    </w:pPr>
    <w:rPr>
      <w:rFonts w:ascii="Arial" w:eastAsia="Calibri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A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semiHidden/>
    <w:unhideWhenUsed/>
    <w:qFormat/>
    <w:rsid w:val="00D87E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semiHidden/>
    <w:locked/>
    <w:rsid w:val="00D87EA7"/>
    <w:rPr>
      <w:rFonts w:ascii="Times New Roman" w:eastAsia="Times New Roman" w:hAnsi="Times New Roman" w:cs="Times New Roman"/>
      <w:sz w:val="24"/>
      <w:szCs w:val="24"/>
    </w:rPr>
  </w:style>
  <w:style w:type="paragraph" w:customStyle="1" w:styleId="YENI">
    <w:name w:val="YENI"/>
    <w:basedOn w:val="a"/>
    <w:uiPriority w:val="99"/>
    <w:qFormat/>
    <w:rsid w:val="00D87EA7"/>
    <w:pPr>
      <w:spacing w:after="0" w:line="240" w:lineRule="auto"/>
      <w:ind w:firstLine="720"/>
      <w:jc w:val="both"/>
    </w:pPr>
    <w:rPr>
      <w:rFonts w:ascii="Arial" w:eastAsia="Calibri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2018-12-11T10:19:00Z</dcterms:created>
  <dcterms:modified xsi:type="dcterms:W3CDTF">2018-12-11T10:19:00Z</dcterms:modified>
</cp:coreProperties>
</file>