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F7" w:rsidRDefault="00A343F7" w:rsidP="00A343F7">
      <w:pPr>
        <w:tabs>
          <w:tab w:val="left" w:pos="420"/>
        </w:tabs>
        <w:spacing w:after="0" w:line="240" w:lineRule="auto"/>
        <w:ind w:firstLine="720"/>
        <w:jc w:val="center"/>
        <w:rPr>
          <w:rFonts w:ascii="Times New Roman" w:hAnsi="Times New Roman"/>
          <w:b/>
          <w:bCs/>
          <w:color w:val="000000"/>
          <w:sz w:val="32"/>
          <w:szCs w:val="32"/>
          <w:lang w:val="az-Latn-AZ"/>
        </w:rPr>
      </w:pPr>
    </w:p>
    <w:p w:rsidR="00A343F7" w:rsidRDefault="00A343F7" w:rsidP="00A343F7">
      <w:pPr>
        <w:tabs>
          <w:tab w:val="left" w:pos="420"/>
        </w:tabs>
        <w:spacing w:after="0" w:line="240" w:lineRule="auto"/>
        <w:ind w:firstLine="720"/>
        <w:jc w:val="center"/>
        <w:rPr>
          <w:rFonts w:ascii="Times New Roman" w:hAnsi="Times New Roman"/>
          <w:b/>
          <w:bCs/>
          <w:color w:val="000000"/>
          <w:sz w:val="32"/>
          <w:szCs w:val="32"/>
          <w:lang w:val="az-Latn-AZ"/>
        </w:rPr>
      </w:pPr>
    </w:p>
    <w:p w:rsidR="00A343F7" w:rsidRDefault="00A343F7" w:rsidP="00A343F7">
      <w:pPr>
        <w:tabs>
          <w:tab w:val="left" w:pos="420"/>
        </w:tabs>
        <w:spacing w:after="0" w:line="240" w:lineRule="auto"/>
        <w:ind w:firstLine="720"/>
        <w:jc w:val="center"/>
        <w:rPr>
          <w:rFonts w:ascii="Times New Roman" w:hAnsi="Times New Roman"/>
          <w:b/>
          <w:bCs/>
          <w:color w:val="000000"/>
          <w:sz w:val="32"/>
          <w:szCs w:val="32"/>
          <w:lang w:val="az-Latn-AZ"/>
        </w:rPr>
      </w:pPr>
    </w:p>
    <w:p w:rsidR="00A343F7" w:rsidRDefault="00A343F7" w:rsidP="00A343F7">
      <w:pPr>
        <w:tabs>
          <w:tab w:val="left" w:pos="420"/>
        </w:tabs>
        <w:spacing w:after="0" w:line="240" w:lineRule="auto"/>
        <w:ind w:firstLine="720"/>
        <w:jc w:val="center"/>
        <w:rPr>
          <w:rFonts w:ascii="Times New Roman" w:hAnsi="Times New Roman"/>
          <w:b/>
          <w:bCs/>
          <w:color w:val="000000"/>
          <w:sz w:val="32"/>
          <w:szCs w:val="32"/>
          <w:lang w:val="az-Latn-AZ"/>
        </w:rPr>
      </w:pPr>
    </w:p>
    <w:p w:rsidR="00A343F7" w:rsidRPr="000C40D0" w:rsidRDefault="00A343F7" w:rsidP="00A343F7">
      <w:pPr>
        <w:tabs>
          <w:tab w:val="left" w:pos="420"/>
        </w:tabs>
        <w:spacing w:after="0" w:line="240" w:lineRule="auto"/>
        <w:jc w:val="center"/>
        <w:rPr>
          <w:rFonts w:ascii="Times New Roman" w:hAnsi="Times New Roman"/>
          <w:b/>
          <w:bCs/>
          <w:color w:val="000000"/>
          <w:sz w:val="32"/>
          <w:szCs w:val="32"/>
          <w:lang w:val="az-Latn-AZ"/>
        </w:rPr>
      </w:pPr>
      <w:r w:rsidRPr="000C40D0">
        <w:rPr>
          <w:rFonts w:ascii="Times New Roman" w:hAnsi="Times New Roman"/>
          <w:b/>
          <w:bCs/>
          <w:color w:val="000000"/>
          <w:sz w:val="32"/>
          <w:szCs w:val="32"/>
          <w:lang w:val="az-Latn-AZ"/>
        </w:rPr>
        <w:t xml:space="preserve">“Həbs yerlərində saxlanılan şəxslərin hüquq və </w:t>
      </w:r>
      <w:proofErr w:type="spellStart"/>
      <w:r w:rsidRPr="000C40D0">
        <w:rPr>
          <w:rFonts w:ascii="Times New Roman" w:hAnsi="Times New Roman"/>
          <w:b/>
          <w:bCs/>
          <w:color w:val="000000"/>
          <w:sz w:val="32"/>
          <w:szCs w:val="32"/>
          <w:lang w:val="az-Latn-AZ"/>
        </w:rPr>
        <w:t>azadlıqlarının</w:t>
      </w:r>
      <w:proofErr w:type="spellEnd"/>
      <w:r w:rsidRPr="000C40D0">
        <w:rPr>
          <w:rFonts w:ascii="Times New Roman" w:hAnsi="Times New Roman"/>
          <w:b/>
          <w:bCs/>
          <w:color w:val="000000"/>
          <w:sz w:val="32"/>
          <w:szCs w:val="32"/>
          <w:lang w:val="az-Latn-AZ"/>
        </w:rPr>
        <w:t xml:space="preserve"> təmin edilməsi haqqında” Azərbaycan Respublikasının Qanununda</w:t>
      </w:r>
    </w:p>
    <w:p w:rsidR="00A343F7" w:rsidRDefault="00A343F7" w:rsidP="00A343F7">
      <w:pPr>
        <w:tabs>
          <w:tab w:val="left" w:pos="420"/>
        </w:tabs>
        <w:spacing w:after="0" w:line="240" w:lineRule="auto"/>
        <w:jc w:val="center"/>
        <w:rPr>
          <w:rFonts w:ascii="Times New Roman" w:hAnsi="Times New Roman"/>
          <w:b/>
          <w:bCs/>
          <w:color w:val="000000"/>
          <w:sz w:val="32"/>
          <w:szCs w:val="32"/>
          <w:lang w:val="az-Latn-AZ"/>
        </w:rPr>
      </w:pPr>
      <w:r w:rsidRPr="000C40D0">
        <w:rPr>
          <w:rFonts w:ascii="Times New Roman" w:hAnsi="Times New Roman"/>
          <w:b/>
          <w:bCs/>
          <w:color w:val="000000"/>
          <w:sz w:val="32"/>
          <w:szCs w:val="32"/>
          <w:lang w:val="az-Latn-AZ"/>
        </w:rPr>
        <w:t>dəyişiklik edilməsi barədə</w:t>
      </w:r>
    </w:p>
    <w:p w:rsidR="00A343F7" w:rsidRDefault="00A343F7" w:rsidP="00A343F7">
      <w:pPr>
        <w:tabs>
          <w:tab w:val="left" w:pos="420"/>
        </w:tabs>
        <w:spacing w:after="0" w:line="240" w:lineRule="auto"/>
        <w:jc w:val="center"/>
        <w:rPr>
          <w:rFonts w:ascii="Times New Roman" w:hAnsi="Times New Roman"/>
          <w:b/>
          <w:bCs/>
          <w:color w:val="000000"/>
          <w:sz w:val="32"/>
          <w:szCs w:val="32"/>
          <w:lang w:val="az-Latn-AZ"/>
        </w:rPr>
      </w:pPr>
    </w:p>
    <w:p w:rsidR="00A343F7" w:rsidRPr="00516A8C" w:rsidRDefault="00A343F7" w:rsidP="00A343F7">
      <w:pPr>
        <w:jc w:val="center"/>
        <w:rPr>
          <w:rFonts w:ascii="Times New Roman" w:hAnsi="Times New Roman"/>
          <w:b/>
          <w:sz w:val="40"/>
          <w:szCs w:val="40"/>
          <w:lang w:val="az-Latn-AZ"/>
        </w:rPr>
      </w:pPr>
      <w:r w:rsidRPr="00516A8C">
        <w:rPr>
          <w:rFonts w:ascii="Times New Roman" w:hAnsi="Times New Roman"/>
          <w:b/>
          <w:sz w:val="40"/>
          <w:szCs w:val="40"/>
          <w:lang w:val="az-Latn-AZ"/>
        </w:rPr>
        <w:t>AZƏRBAYCAN RESPUBLİKASININ QANUNU</w:t>
      </w:r>
    </w:p>
    <w:p w:rsidR="00A343F7" w:rsidRPr="000C40D0" w:rsidRDefault="00A343F7" w:rsidP="00A343F7">
      <w:pPr>
        <w:tabs>
          <w:tab w:val="left" w:pos="420"/>
        </w:tabs>
        <w:spacing w:after="0" w:line="240" w:lineRule="auto"/>
        <w:jc w:val="center"/>
        <w:rPr>
          <w:rFonts w:ascii="Times New Roman" w:hAnsi="Times New Roman"/>
          <w:b/>
          <w:bCs/>
          <w:color w:val="000000"/>
          <w:sz w:val="32"/>
          <w:szCs w:val="32"/>
          <w:lang w:val="az-Latn-AZ"/>
        </w:rPr>
      </w:pPr>
    </w:p>
    <w:p w:rsidR="00A343F7" w:rsidRPr="00253E20" w:rsidRDefault="00A343F7" w:rsidP="00A343F7">
      <w:pPr>
        <w:tabs>
          <w:tab w:val="left" w:pos="420"/>
        </w:tabs>
        <w:spacing w:after="0" w:line="240" w:lineRule="auto"/>
        <w:jc w:val="center"/>
        <w:rPr>
          <w:rFonts w:ascii="Times New Roman" w:hAnsi="Times New Roman"/>
          <w:b/>
          <w:bCs/>
          <w:color w:val="000000"/>
          <w:sz w:val="28"/>
          <w:szCs w:val="28"/>
          <w:lang w:val="az-Latn-AZ"/>
        </w:rPr>
      </w:pPr>
    </w:p>
    <w:p w:rsidR="00A343F7" w:rsidRPr="00253E20" w:rsidRDefault="00A343F7" w:rsidP="00A343F7">
      <w:pPr>
        <w:tabs>
          <w:tab w:val="left" w:pos="420"/>
        </w:tabs>
        <w:spacing w:after="0" w:line="240" w:lineRule="auto"/>
        <w:ind w:firstLine="720"/>
        <w:jc w:val="both"/>
        <w:rPr>
          <w:rFonts w:ascii="Times New Roman" w:hAnsi="Times New Roman"/>
          <w:sz w:val="28"/>
          <w:szCs w:val="28"/>
          <w:lang w:val="az-Latn-AZ"/>
        </w:rPr>
      </w:pPr>
      <w:r w:rsidRPr="00253E20">
        <w:rPr>
          <w:rFonts w:ascii="Times New Roman" w:hAnsi="Times New Roman"/>
          <w:sz w:val="28"/>
          <w:szCs w:val="28"/>
          <w:lang w:val="az-Latn-AZ"/>
        </w:rPr>
        <w:t xml:space="preserve">Azərbaycan Respublikasının Milli Məclisi Azərbaycan Respublikası Konstitusiyasının 94-cü maddəsinin I hissəsinin 1-ci bəndini rəhbər tutaraq, </w:t>
      </w:r>
      <w:r w:rsidRPr="00253E20">
        <w:rPr>
          <w:rFonts w:ascii="Times New Roman" w:hAnsi="Times New Roman"/>
          <w:bCs/>
          <w:color w:val="000000"/>
          <w:sz w:val="28"/>
          <w:szCs w:val="28"/>
          <w:lang w:val="az-Latn-AZ"/>
        </w:rPr>
        <w:t xml:space="preserve">“Həbs yerlərində saxlanılan şəxslərin hüquq və </w:t>
      </w:r>
      <w:proofErr w:type="spellStart"/>
      <w:r w:rsidRPr="00253E20">
        <w:rPr>
          <w:rFonts w:ascii="Times New Roman" w:hAnsi="Times New Roman"/>
          <w:bCs/>
          <w:color w:val="000000"/>
          <w:sz w:val="28"/>
          <w:szCs w:val="28"/>
          <w:lang w:val="az-Latn-AZ"/>
        </w:rPr>
        <w:t>azadlıqlarının</w:t>
      </w:r>
      <w:proofErr w:type="spellEnd"/>
      <w:r w:rsidRPr="00253E20">
        <w:rPr>
          <w:rFonts w:ascii="Times New Roman" w:hAnsi="Times New Roman"/>
          <w:bCs/>
          <w:color w:val="000000"/>
          <w:sz w:val="28"/>
          <w:szCs w:val="28"/>
          <w:lang w:val="az-Latn-AZ"/>
        </w:rPr>
        <w:t xml:space="preserve"> təmin edilməsi haqqında” Azərbaycan Respublikasının Qanununu</w:t>
      </w:r>
      <w:r w:rsidRPr="00253E20">
        <w:rPr>
          <w:rFonts w:ascii="Times New Roman" w:hAnsi="Times New Roman"/>
          <w:sz w:val="28"/>
          <w:szCs w:val="28"/>
          <w:lang w:val="az-Latn-AZ"/>
        </w:rPr>
        <w:t xml:space="preserve"> “Azərbaycan Respublikasının Cinayət-Prosessual Məcəlləsində dəyişikliklər edilməsi haqqında” Azərbaycan Respublikasının 2017-ci il 1 dekabr tarixli 914-VQD nömrəli Qanununa </w:t>
      </w:r>
      <w:proofErr w:type="spellStart"/>
      <w:r w:rsidRPr="00253E20">
        <w:rPr>
          <w:rFonts w:ascii="Times New Roman" w:hAnsi="Times New Roman"/>
          <w:sz w:val="28"/>
          <w:szCs w:val="28"/>
          <w:lang w:val="az-Latn-AZ"/>
        </w:rPr>
        <w:t>uyğunlaşdırmaq</w:t>
      </w:r>
      <w:proofErr w:type="spellEnd"/>
      <w:r w:rsidRPr="00253E20">
        <w:rPr>
          <w:rFonts w:ascii="Times New Roman" w:hAnsi="Times New Roman"/>
          <w:sz w:val="28"/>
          <w:szCs w:val="28"/>
          <w:lang w:val="az-Latn-AZ"/>
        </w:rPr>
        <w:t xml:space="preserve"> məqsədi ilə </w:t>
      </w:r>
      <w:r w:rsidRPr="00253E20">
        <w:rPr>
          <w:rFonts w:ascii="Times New Roman" w:hAnsi="Times New Roman"/>
          <w:b/>
          <w:sz w:val="28"/>
          <w:szCs w:val="28"/>
          <w:lang w:val="az-Latn-AZ"/>
        </w:rPr>
        <w:t>qərara alır:</w:t>
      </w:r>
    </w:p>
    <w:p w:rsidR="00A343F7" w:rsidRPr="00253E20" w:rsidRDefault="00A343F7" w:rsidP="00A343F7">
      <w:pPr>
        <w:pStyle w:val="a4"/>
        <w:tabs>
          <w:tab w:val="left" w:pos="-142"/>
          <w:tab w:val="left" w:pos="851"/>
        </w:tabs>
        <w:spacing w:before="0" w:beforeAutospacing="0" w:after="0" w:afterAutospacing="0"/>
        <w:ind w:firstLine="720"/>
        <w:jc w:val="both"/>
        <w:rPr>
          <w:sz w:val="28"/>
          <w:szCs w:val="28"/>
          <w:lang w:val="az-Latn-AZ"/>
        </w:rPr>
      </w:pPr>
      <w:r w:rsidRPr="00253E20">
        <w:rPr>
          <w:sz w:val="28"/>
          <w:szCs w:val="28"/>
          <w:lang w:val="az-Latn-AZ"/>
        </w:rPr>
        <w:t>“</w:t>
      </w:r>
      <w:hyperlink r:id="rId5" w:tgtFrame="_blank" w:tooltip="Azərbaycan Respublikasının 22 may 2012-ci il tarixli 352-IVQ nömrəli Qanunu" w:history="1">
        <w:r w:rsidRPr="00253E20">
          <w:rPr>
            <w:sz w:val="28"/>
            <w:szCs w:val="28"/>
            <w:lang w:val="az-Latn-AZ"/>
          </w:rPr>
          <w:t xml:space="preserve">Həbs yerlərində saxlanılan şəxslərin hüquq və </w:t>
        </w:r>
        <w:proofErr w:type="spellStart"/>
        <w:r w:rsidRPr="00253E20">
          <w:rPr>
            <w:sz w:val="28"/>
            <w:szCs w:val="28"/>
            <w:lang w:val="az-Latn-AZ"/>
          </w:rPr>
          <w:t>azadlıqlarının</w:t>
        </w:r>
        <w:proofErr w:type="spellEnd"/>
        <w:r w:rsidRPr="00253E20">
          <w:rPr>
            <w:sz w:val="28"/>
            <w:szCs w:val="28"/>
            <w:lang w:val="az-Latn-AZ"/>
          </w:rPr>
          <w:t xml:space="preserve"> təmin edilməsi haqqında</w:t>
        </w:r>
      </w:hyperlink>
      <w:r w:rsidRPr="00253E20">
        <w:rPr>
          <w:sz w:val="28"/>
          <w:szCs w:val="28"/>
          <w:lang w:val="az-Latn-AZ"/>
        </w:rPr>
        <w:t xml:space="preserve">” Azərbaycan Respublikasının Qanununda (Azərbaycan Respublikasının Qanunvericilik Toplusu, 2012, № 7, maddə 641; 2014, № 4, maddə 347, № 7, maddə 767; 2016, № 6, maddə 987) aşağıdakı dəyişikliklər edilsin: </w:t>
      </w:r>
    </w:p>
    <w:p w:rsidR="00A343F7" w:rsidRPr="000C40D0" w:rsidRDefault="00A343F7" w:rsidP="00A343F7">
      <w:pPr>
        <w:pStyle w:val="a4"/>
        <w:tabs>
          <w:tab w:val="left" w:pos="-142"/>
          <w:tab w:val="left" w:pos="851"/>
        </w:tabs>
        <w:spacing w:before="0" w:beforeAutospacing="0" w:after="0" w:afterAutospacing="0"/>
        <w:ind w:firstLine="720"/>
        <w:jc w:val="both"/>
        <w:rPr>
          <w:color w:val="000000"/>
          <w:spacing w:val="-10"/>
          <w:sz w:val="28"/>
          <w:szCs w:val="28"/>
          <w:lang w:val="az-Latn-AZ"/>
        </w:rPr>
      </w:pPr>
      <w:r w:rsidRPr="000C40D0">
        <w:rPr>
          <w:color w:val="000000"/>
          <w:spacing w:val="-10"/>
          <w:sz w:val="28"/>
          <w:szCs w:val="28"/>
          <w:lang w:val="az-Latn-AZ"/>
        </w:rPr>
        <w:t>1.</w:t>
      </w:r>
      <w:r w:rsidRPr="000C40D0">
        <w:rPr>
          <w:color w:val="000000"/>
          <w:spacing w:val="-10"/>
          <w:sz w:val="28"/>
          <w:szCs w:val="28"/>
          <w:lang w:val="az-Latn-AZ"/>
        </w:rPr>
        <w:tab/>
        <w:t xml:space="preserve">48.2.2-ci maddəyə “başa çatdıqda” </w:t>
      </w:r>
      <w:proofErr w:type="spellStart"/>
      <w:r w:rsidRPr="000C40D0">
        <w:rPr>
          <w:color w:val="000000"/>
          <w:spacing w:val="-10"/>
          <w:sz w:val="28"/>
          <w:szCs w:val="28"/>
          <w:lang w:val="az-Latn-AZ"/>
        </w:rPr>
        <w:t>sözlərindən</w:t>
      </w:r>
      <w:proofErr w:type="spellEnd"/>
      <w:r w:rsidRPr="000C40D0">
        <w:rPr>
          <w:color w:val="000000"/>
          <w:spacing w:val="-10"/>
          <w:sz w:val="28"/>
          <w:szCs w:val="28"/>
          <w:lang w:val="az-Latn-AZ"/>
        </w:rPr>
        <w:t xml:space="preserve"> sonra “və həbsdə saxlamanın son müddəti Azərbaycan Respublikası Cinayət-Prosessual Məcəlləsinin 159.8-159.10-cu maddələrində nəzərdə tutulmuş qaydada </w:t>
      </w:r>
      <w:proofErr w:type="spellStart"/>
      <w:r w:rsidRPr="000C40D0">
        <w:rPr>
          <w:color w:val="000000"/>
          <w:spacing w:val="-10"/>
          <w:sz w:val="28"/>
          <w:szCs w:val="28"/>
          <w:lang w:val="az-Latn-AZ"/>
        </w:rPr>
        <w:t>uzadılmadıqda</w:t>
      </w:r>
      <w:proofErr w:type="spellEnd"/>
      <w:r w:rsidRPr="000C40D0">
        <w:rPr>
          <w:color w:val="000000"/>
          <w:spacing w:val="-10"/>
          <w:sz w:val="28"/>
          <w:szCs w:val="28"/>
          <w:lang w:val="az-Latn-AZ"/>
        </w:rPr>
        <w:t>” sözləri əlavə edilsin.</w:t>
      </w:r>
    </w:p>
    <w:p w:rsidR="00A343F7" w:rsidRPr="00253E20" w:rsidRDefault="00A343F7" w:rsidP="00A343F7">
      <w:pPr>
        <w:pStyle w:val="a4"/>
        <w:tabs>
          <w:tab w:val="left" w:pos="-142"/>
          <w:tab w:val="left" w:pos="851"/>
        </w:tabs>
        <w:spacing w:before="0" w:beforeAutospacing="0" w:after="0" w:afterAutospacing="0"/>
        <w:ind w:firstLine="720"/>
        <w:jc w:val="both"/>
        <w:rPr>
          <w:color w:val="000000"/>
          <w:sz w:val="28"/>
          <w:szCs w:val="28"/>
          <w:lang w:val="az-Latn-AZ"/>
        </w:rPr>
      </w:pPr>
      <w:r w:rsidRPr="00253E20">
        <w:rPr>
          <w:color w:val="000000"/>
          <w:sz w:val="28"/>
          <w:szCs w:val="28"/>
          <w:lang w:val="az-Latn-AZ"/>
        </w:rPr>
        <w:t>2.</w:t>
      </w:r>
      <w:r w:rsidRPr="00253E20">
        <w:rPr>
          <w:color w:val="000000"/>
          <w:sz w:val="28"/>
          <w:szCs w:val="28"/>
          <w:lang w:val="az-Latn-AZ"/>
        </w:rPr>
        <w:tab/>
        <w:t>Aşağıdakı məzmunda 48.2.2-1-ci maddə əlavə edilsin:</w:t>
      </w:r>
    </w:p>
    <w:p w:rsidR="00A343F7" w:rsidRPr="000C40D0" w:rsidRDefault="00A343F7" w:rsidP="00A343F7">
      <w:pPr>
        <w:pStyle w:val="a4"/>
        <w:tabs>
          <w:tab w:val="left" w:pos="-142"/>
          <w:tab w:val="left" w:pos="851"/>
        </w:tabs>
        <w:spacing w:before="0" w:beforeAutospacing="0" w:after="0" w:afterAutospacing="0"/>
        <w:ind w:firstLine="720"/>
        <w:jc w:val="both"/>
        <w:rPr>
          <w:color w:val="000000"/>
          <w:sz w:val="28"/>
          <w:szCs w:val="28"/>
          <w:lang w:val="az-Latn-AZ"/>
        </w:rPr>
      </w:pPr>
      <w:r w:rsidRPr="000C40D0">
        <w:rPr>
          <w:color w:val="000000"/>
          <w:sz w:val="28"/>
          <w:szCs w:val="28"/>
          <w:lang w:val="az-Latn-AZ"/>
        </w:rPr>
        <w:t>“48.2.2-1. Azərbaycan Respublikası Cinayət-Prosessual Məcəlləsinin 159.8-159.10-cu maddələrində nəzərdə tutulmuş qaydada uzadılmış həbsdə saxlanılma müddəti başa çatdıqda;”.</w:t>
      </w:r>
    </w:p>
    <w:p w:rsidR="00A343F7" w:rsidRPr="004456C7" w:rsidRDefault="00A343F7" w:rsidP="00A343F7">
      <w:pPr>
        <w:pStyle w:val="a9"/>
        <w:spacing w:after="0"/>
        <w:ind w:firstLine="426"/>
        <w:rPr>
          <w:rFonts w:ascii="Times New Roman" w:hAnsi="Times New Roman"/>
          <w:sz w:val="28"/>
          <w:szCs w:val="28"/>
          <w:lang w:val="az-Latn-AZ"/>
        </w:rPr>
      </w:pPr>
    </w:p>
    <w:p w:rsidR="00A343F7" w:rsidRPr="00211A2E" w:rsidRDefault="00A343F7" w:rsidP="00A343F7">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A343F7" w:rsidRPr="00211A2E" w:rsidRDefault="00A343F7" w:rsidP="00A343F7">
      <w:pPr>
        <w:pStyle w:val="a7"/>
        <w:tabs>
          <w:tab w:val="left" w:pos="0"/>
          <w:tab w:val="left" w:pos="851"/>
        </w:tabs>
        <w:ind w:firstLine="426"/>
        <w:jc w:val="both"/>
        <w:rPr>
          <w:b/>
          <w:sz w:val="28"/>
          <w:szCs w:val="28"/>
          <w:lang w:val="az-Latn-AZ"/>
        </w:rPr>
      </w:pPr>
    </w:p>
    <w:p w:rsidR="00A343F7" w:rsidRPr="00211A2E" w:rsidRDefault="00A343F7" w:rsidP="00A343F7">
      <w:pPr>
        <w:pStyle w:val="a7"/>
        <w:tabs>
          <w:tab w:val="left" w:pos="0"/>
          <w:tab w:val="left" w:pos="851"/>
        </w:tabs>
        <w:ind w:firstLine="426"/>
        <w:jc w:val="both"/>
        <w:rPr>
          <w:b/>
          <w:sz w:val="28"/>
          <w:szCs w:val="28"/>
          <w:lang w:val="az-Latn-AZ"/>
        </w:rPr>
      </w:pPr>
    </w:p>
    <w:p w:rsidR="00A343F7" w:rsidRPr="00211A2E" w:rsidRDefault="00A343F7" w:rsidP="00A343F7">
      <w:pPr>
        <w:pStyle w:val="a7"/>
        <w:tabs>
          <w:tab w:val="left" w:pos="0"/>
          <w:tab w:val="left" w:pos="851"/>
        </w:tabs>
        <w:ind w:firstLine="426"/>
        <w:jc w:val="both"/>
        <w:rPr>
          <w:b/>
          <w:sz w:val="28"/>
          <w:szCs w:val="28"/>
          <w:lang w:val="az-Latn-AZ"/>
        </w:rPr>
      </w:pPr>
    </w:p>
    <w:p w:rsidR="00A343F7" w:rsidRPr="00211A2E" w:rsidRDefault="00A343F7" w:rsidP="00A343F7">
      <w:pPr>
        <w:pStyle w:val="a7"/>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İlham Əliyev</w:t>
      </w:r>
    </w:p>
    <w:p w:rsidR="00A343F7" w:rsidRPr="00211A2E" w:rsidRDefault="00A343F7" w:rsidP="00A343F7">
      <w:pPr>
        <w:pStyle w:val="a7"/>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A343F7" w:rsidRPr="00211A2E" w:rsidRDefault="00A343F7" w:rsidP="00A343F7">
      <w:pPr>
        <w:pStyle w:val="a7"/>
        <w:tabs>
          <w:tab w:val="left" w:pos="851"/>
        </w:tabs>
        <w:jc w:val="both"/>
        <w:rPr>
          <w:sz w:val="28"/>
          <w:szCs w:val="28"/>
          <w:lang w:val="az-Latn-AZ"/>
        </w:rPr>
      </w:pPr>
    </w:p>
    <w:p w:rsidR="00A343F7" w:rsidRPr="00211A2E" w:rsidRDefault="00A343F7" w:rsidP="00A343F7">
      <w:pPr>
        <w:pStyle w:val="a7"/>
        <w:tabs>
          <w:tab w:val="left" w:pos="851"/>
        </w:tabs>
        <w:jc w:val="both"/>
        <w:rPr>
          <w:sz w:val="28"/>
          <w:szCs w:val="28"/>
          <w:lang w:val="az-Latn-AZ"/>
        </w:rPr>
      </w:pPr>
    </w:p>
    <w:p w:rsidR="00A343F7" w:rsidRPr="00211A2E" w:rsidRDefault="00A343F7" w:rsidP="00A343F7">
      <w:pPr>
        <w:pStyle w:val="a7"/>
        <w:tabs>
          <w:tab w:val="left" w:pos="851"/>
        </w:tabs>
        <w:jc w:val="both"/>
        <w:rPr>
          <w:sz w:val="28"/>
          <w:szCs w:val="28"/>
          <w:lang w:val="az-Latn-AZ"/>
        </w:rPr>
      </w:pPr>
      <w:r w:rsidRPr="00211A2E">
        <w:rPr>
          <w:sz w:val="28"/>
          <w:szCs w:val="28"/>
          <w:lang w:val="az-Latn-AZ"/>
        </w:rPr>
        <w:t>Bakı şəhəri, 12 oktyabr 2018-ci il</w:t>
      </w:r>
    </w:p>
    <w:p w:rsidR="00A343F7" w:rsidRDefault="00A343F7" w:rsidP="00A343F7">
      <w:pPr>
        <w:tabs>
          <w:tab w:val="left" w:pos="851"/>
        </w:tabs>
        <w:spacing w:after="0" w:line="240" w:lineRule="auto"/>
        <w:rPr>
          <w:rFonts w:ascii="Times New Roman" w:hAnsi="Times New Roman"/>
          <w:sz w:val="28"/>
          <w:szCs w:val="28"/>
          <w:lang w:val="az-Latn-AZ"/>
        </w:rPr>
      </w:pPr>
      <w:r>
        <w:rPr>
          <w:rFonts w:ascii="Times New Roman" w:hAnsi="Times New Roman"/>
          <w:sz w:val="28"/>
          <w:szCs w:val="28"/>
        </w:rPr>
        <w:t>№ 128</w:t>
      </w:r>
      <w:r>
        <w:rPr>
          <w:rFonts w:ascii="Times New Roman" w:hAnsi="Times New Roman"/>
          <w:sz w:val="28"/>
          <w:szCs w:val="28"/>
          <w:lang w:val="en-US"/>
        </w:rPr>
        <w:t>2</w:t>
      </w:r>
      <w:r>
        <w:rPr>
          <w:rFonts w:ascii="Times New Roman" w:hAnsi="Times New Roman"/>
          <w:sz w:val="28"/>
          <w:szCs w:val="28"/>
        </w:rPr>
        <w:t>-VQD</w:t>
      </w:r>
    </w:p>
    <w:p w:rsidR="00B92768" w:rsidRDefault="00B92768">
      <w:bookmarkStart w:id="0" w:name="_GoBack"/>
      <w:bookmarkEnd w:id="0"/>
    </w:p>
    <w:sectPr w:rsidR="00B92768" w:rsidSect="000C40D0">
      <w:head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A343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A343F7">
    <w:pPr>
      <w:pStyle w:val="a5"/>
      <w:jc w:val="right"/>
    </w:pPr>
  </w:p>
  <w:p w:rsidR="00BE0028" w:rsidRDefault="00A343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F7"/>
    <w:rsid w:val="00A343F7"/>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F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A343F7"/>
    <w:rPr>
      <w:rFonts w:ascii="Times New Roman" w:hAnsi="Times New Roman"/>
      <w:sz w:val="24"/>
      <w:szCs w:val="24"/>
    </w:rPr>
  </w:style>
  <w:style w:type="paragraph" w:styleId="a4">
    <w:name w:val="Normal (Web)"/>
    <w:aliases w:val="Знак"/>
    <w:basedOn w:val="a"/>
    <w:link w:val="a3"/>
    <w:qFormat/>
    <w:rsid w:val="00A343F7"/>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A343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43F7"/>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7"/>
    <w:semiHidden/>
    <w:locked/>
    <w:rsid w:val="00A343F7"/>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A343F7"/>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A343F7"/>
    <w:rPr>
      <w:rFonts w:ascii="Consolas" w:eastAsia="Times New Roman" w:hAnsi="Consolas" w:cs="Consolas"/>
      <w:sz w:val="21"/>
      <w:szCs w:val="21"/>
      <w:lang w:val="ru-RU" w:eastAsia="ru-RU"/>
    </w:rPr>
  </w:style>
  <w:style w:type="paragraph" w:styleId="a9">
    <w:name w:val="List Paragraph"/>
    <w:basedOn w:val="a"/>
    <w:uiPriority w:val="34"/>
    <w:qFormat/>
    <w:rsid w:val="00A343F7"/>
    <w:pPr>
      <w:ind w:left="720"/>
      <w:contextualSpacing/>
    </w:pPr>
  </w:style>
  <w:style w:type="character" w:customStyle="1" w:styleId="aa">
    <w:name w:val="Основной текст_"/>
    <w:link w:val="10"/>
    <w:locked/>
    <w:rsid w:val="00A343F7"/>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A343F7"/>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F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A343F7"/>
    <w:rPr>
      <w:rFonts w:ascii="Times New Roman" w:hAnsi="Times New Roman"/>
      <w:sz w:val="24"/>
      <w:szCs w:val="24"/>
    </w:rPr>
  </w:style>
  <w:style w:type="paragraph" w:styleId="a4">
    <w:name w:val="Normal (Web)"/>
    <w:aliases w:val="Знак"/>
    <w:basedOn w:val="a"/>
    <w:link w:val="a3"/>
    <w:qFormat/>
    <w:rsid w:val="00A343F7"/>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A343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43F7"/>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7"/>
    <w:semiHidden/>
    <w:locked/>
    <w:rsid w:val="00A343F7"/>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A343F7"/>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A343F7"/>
    <w:rPr>
      <w:rFonts w:ascii="Consolas" w:eastAsia="Times New Roman" w:hAnsi="Consolas" w:cs="Consolas"/>
      <w:sz w:val="21"/>
      <w:szCs w:val="21"/>
      <w:lang w:val="ru-RU" w:eastAsia="ru-RU"/>
    </w:rPr>
  </w:style>
  <w:style w:type="paragraph" w:styleId="a9">
    <w:name w:val="List Paragraph"/>
    <w:basedOn w:val="a"/>
    <w:uiPriority w:val="34"/>
    <w:qFormat/>
    <w:rsid w:val="00A343F7"/>
    <w:pPr>
      <w:ind w:left="720"/>
      <w:contextualSpacing/>
    </w:pPr>
  </w:style>
  <w:style w:type="character" w:customStyle="1" w:styleId="aa">
    <w:name w:val="Основной текст_"/>
    <w:link w:val="10"/>
    <w:locked/>
    <w:rsid w:val="00A343F7"/>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A343F7"/>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39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2018-12-11T10:37:00Z</dcterms:created>
  <dcterms:modified xsi:type="dcterms:W3CDTF">2018-12-11T10:37:00Z</dcterms:modified>
</cp:coreProperties>
</file>