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68" w:rsidRDefault="003E3068" w:rsidP="003E3068">
      <w:pPr>
        <w:spacing w:after="0" w:line="240" w:lineRule="auto"/>
        <w:jc w:val="center"/>
        <w:rPr>
          <w:rFonts w:ascii="Times New Roman" w:hAnsi="Times New Roman"/>
          <w:b/>
          <w:sz w:val="32"/>
          <w:szCs w:val="32"/>
        </w:rPr>
      </w:pPr>
    </w:p>
    <w:p w:rsidR="003E3068" w:rsidRDefault="003E3068" w:rsidP="003E3068">
      <w:pPr>
        <w:spacing w:after="0" w:line="240" w:lineRule="auto"/>
        <w:jc w:val="center"/>
        <w:rPr>
          <w:rFonts w:ascii="Times New Roman" w:hAnsi="Times New Roman"/>
          <w:b/>
          <w:sz w:val="32"/>
          <w:szCs w:val="32"/>
        </w:rPr>
      </w:pPr>
    </w:p>
    <w:p w:rsidR="003E3068" w:rsidRDefault="003E3068" w:rsidP="003E3068">
      <w:pPr>
        <w:spacing w:after="0" w:line="240" w:lineRule="auto"/>
        <w:jc w:val="center"/>
        <w:rPr>
          <w:rFonts w:ascii="Times New Roman" w:hAnsi="Times New Roman"/>
          <w:b/>
          <w:sz w:val="32"/>
          <w:szCs w:val="32"/>
        </w:rPr>
      </w:pPr>
    </w:p>
    <w:p w:rsidR="003E3068" w:rsidRDefault="003E3068" w:rsidP="003E3068">
      <w:pPr>
        <w:spacing w:after="0" w:line="240" w:lineRule="auto"/>
        <w:jc w:val="center"/>
        <w:rPr>
          <w:rFonts w:ascii="Times New Roman" w:hAnsi="Times New Roman"/>
          <w:b/>
          <w:sz w:val="32"/>
          <w:szCs w:val="32"/>
        </w:rPr>
      </w:pPr>
    </w:p>
    <w:p w:rsidR="003E3068" w:rsidRDefault="003E3068" w:rsidP="003E3068">
      <w:pPr>
        <w:spacing w:after="0" w:line="240" w:lineRule="auto"/>
        <w:jc w:val="center"/>
        <w:rPr>
          <w:rFonts w:ascii="Times New Roman" w:hAnsi="Times New Roman"/>
          <w:b/>
          <w:sz w:val="32"/>
          <w:szCs w:val="32"/>
        </w:rPr>
      </w:pPr>
    </w:p>
    <w:p w:rsidR="003E3068" w:rsidRPr="00971E61" w:rsidRDefault="003E3068" w:rsidP="003E3068">
      <w:pPr>
        <w:spacing w:after="0" w:line="240" w:lineRule="auto"/>
        <w:jc w:val="center"/>
        <w:rPr>
          <w:rFonts w:ascii="Times New Roman" w:hAnsi="Times New Roman"/>
          <w:b/>
          <w:sz w:val="32"/>
          <w:szCs w:val="32"/>
        </w:rPr>
      </w:pPr>
      <w:r w:rsidRPr="00971E61">
        <w:rPr>
          <w:rFonts w:ascii="Times New Roman" w:hAnsi="Times New Roman"/>
          <w:b/>
          <w:sz w:val="32"/>
          <w:szCs w:val="32"/>
        </w:rPr>
        <w:t>“Hüquqi şəxslərin dövlət qeydiyyatı və dövlət reyestri haqqında”</w:t>
      </w:r>
    </w:p>
    <w:p w:rsidR="003E3068" w:rsidRDefault="003E3068" w:rsidP="003E3068">
      <w:pPr>
        <w:spacing w:after="0" w:line="240" w:lineRule="auto"/>
        <w:jc w:val="center"/>
        <w:rPr>
          <w:rFonts w:ascii="Times New Roman" w:hAnsi="Times New Roman"/>
          <w:b/>
          <w:sz w:val="32"/>
          <w:szCs w:val="32"/>
        </w:rPr>
      </w:pPr>
      <w:r w:rsidRPr="00971E61">
        <w:rPr>
          <w:rFonts w:ascii="Times New Roman" w:hAnsi="Times New Roman"/>
          <w:b/>
          <w:sz w:val="32"/>
          <w:szCs w:val="32"/>
        </w:rPr>
        <w:t>Azərbaycan Respublikasının Qanununda</w:t>
      </w:r>
    </w:p>
    <w:p w:rsidR="003E3068" w:rsidRPr="00971E61" w:rsidRDefault="003E3068" w:rsidP="003E3068">
      <w:pPr>
        <w:spacing w:after="0" w:line="240" w:lineRule="auto"/>
        <w:jc w:val="center"/>
        <w:rPr>
          <w:rFonts w:ascii="Times New Roman" w:hAnsi="Times New Roman"/>
          <w:b/>
          <w:sz w:val="32"/>
          <w:szCs w:val="32"/>
        </w:rPr>
      </w:pPr>
      <w:r w:rsidRPr="00971E61">
        <w:rPr>
          <w:rFonts w:ascii="Times New Roman" w:hAnsi="Times New Roman"/>
          <w:b/>
          <w:sz w:val="32"/>
          <w:szCs w:val="32"/>
        </w:rPr>
        <w:t xml:space="preserve"> dəyişiklik edilməsi barədə</w:t>
      </w:r>
    </w:p>
    <w:p w:rsidR="003E3068" w:rsidRPr="002E1AD2" w:rsidRDefault="003E3068" w:rsidP="003E3068">
      <w:pPr>
        <w:jc w:val="center"/>
        <w:rPr>
          <w:rFonts w:ascii="Times New Roman" w:hAnsi="Times New Roman"/>
          <w:b/>
          <w:sz w:val="40"/>
          <w:szCs w:val="40"/>
        </w:rPr>
      </w:pPr>
    </w:p>
    <w:p w:rsidR="003E3068" w:rsidRPr="002E1AD2" w:rsidRDefault="003E3068" w:rsidP="003E3068">
      <w:pPr>
        <w:jc w:val="center"/>
        <w:rPr>
          <w:rFonts w:ascii="Times New Roman" w:hAnsi="Times New Roman"/>
          <w:b/>
          <w:sz w:val="40"/>
          <w:szCs w:val="40"/>
        </w:rPr>
      </w:pPr>
      <w:r w:rsidRPr="002E1AD2">
        <w:rPr>
          <w:rFonts w:ascii="Times New Roman" w:hAnsi="Times New Roman"/>
          <w:b/>
          <w:sz w:val="40"/>
          <w:szCs w:val="40"/>
        </w:rPr>
        <w:t>AZƏRBAYCAN RESPUBLİKASININ QANUNU</w:t>
      </w:r>
    </w:p>
    <w:p w:rsidR="003E3068" w:rsidRPr="00971E61" w:rsidRDefault="003E3068" w:rsidP="003E3068">
      <w:pPr>
        <w:spacing w:after="0" w:line="240" w:lineRule="auto"/>
        <w:jc w:val="center"/>
        <w:rPr>
          <w:rFonts w:ascii="Times New Roman" w:hAnsi="Times New Roman"/>
          <w:b/>
          <w:sz w:val="32"/>
          <w:szCs w:val="32"/>
        </w:rPr>
      </w:pPr>
    </w:p>
    <w:p w:rsidR="003E3068" w:rsidRPr="00971E61" w:rsidRDefault="003E3068" w:rsidP="003E3068">
      <w:pPr>
        <w:spacing w:after="0" w:line="240" w:lineRule="auto"/>
        <w:ind w:right="-1" w:firstLine="709"/>
        <w:jc w:val="both"/>
        <w:rPr>
          <w:rFonts w:ascii="Times New Roman" w:hAnsi="Times New Roman"/>
          <w:sz w:val="28"/>
          <w:szCs w:val="28"/>
        </w:rPr>
      </w:pPr>
      <w:r w:rsidRPr="00971E61">
        <w:rPr>
          <w:rFonts w:ascii="Times New Roman" w:hAnsi="Times New Roman"/>
          <w:sz w:val="28"/>
          <w:szCs w:val="28"/>
        </w:rPr>
        <w:t xml:space="preserve">Azərbaycan Respublikasının Milli Məclisi Azərbaycan Respublikası Konstitusiyasının 94-cü maddəsinin I hissəsinin 10-cu bəndini rəhbər tutaraq </w:t>
      </w:r>
      <w:r w:rsidRPr="00971E61">
        <w:rPr>
          <w:rFonts w:ascii="Times New Roman" w:hAnsi="Times New Roman"/>
          <w:b/>
          <w:sz w:val="28"/>
          <w:szCs w:val="28"/>
        </w:rPr>
        <w:t>qərara alır</w:t>
      </w:r>
      <w:r w:rsidRPr="00971E61">
        <w:rPr>
          <w:rFonts w:ascii="Times New Roman" w:hAnsi="Times New Roman"/>
          <w:sz w:val="28"/>
          <w:szCs w:val="28"/>
        </w:rPr>
        <w:t>:</w:t>
      </w:r>
    </w:p>
    <w:p w:rsidR="003E3068" w:rsidRPr="00971E61" w:rsidRDefault="003E3068" w:rsidP="003E3068">
      <w:pPr>
        <w:spacing w:after="0" w:line="240" w:lineRule="auto"/>
        <w:ind w:right="-612" w:firstLine="709"/>
        <w:jc w:val="both"/>
        <w:rPr>
          <w:rFonts w:ascii="Times New Roman" w:hAnsi="Times New Roman"/>
          <w:sz w:val="28"/>
          <w:szCs w:val="28"/>
        </w:rPr>
      </w:pPr>
    </w:p>
    <w:p w:rsidR="003E3068" w:rsidRPr="00971E61" w:rsidRDefault="003E3068" w:rsidP="003E3068">
      <w:pPr>
        <w:spacing w:after="0" w:line="240" w:lineRule="auto"/>
        <w:ind w:right="-1" w:firstLine="709"/>
        <w:jc w:val="both"/>
        <w:rPr>
          <w:rFonts w:ascii="Times New Roman" w:hAnsi="Times New Roman"/>
          <w:sz w:val="28"/>
          <w:szCs w:val="28"/>
        </w:rPr>
      </w:pPr>
      <w:r w:rsidRPr="00971E61">
        <w:rPr>
          <w:rFonts w:ascii="Times New Roman" w:hAnsi="Times New Roman"/>
          <w:sz w:val="28"/>
          <w:szCs w:val="28"/>
        </w:rPr>
        <w:t>“Hüquqi şəxslərin dövlət qeydiyyatı və dövlət reyestri haqqında” Azərbaycan Respublikasının Qanununda (Azərbaycan Respublikasının Qanunvericilik Toplusu, 2004, № 1, maddə 8; 2005, № 1, maddə 1, № 8, maddə 700; 2006, № 2, maddə 70; 2008, № 2, maddə 49; 2010, № 4, maddə 265; 2012, № 1, maddə 2, № 7, maddə 651; 2013, № 12, maddə 1479; 2014, № 2, maddə 78, № 7, maddə 769, № 11, maddə 1356, № 12, maddə 1526; 2015, № 11, maddə 1259; 2016, № 4, maddə 644, № 10, maddə 1606; 2017, № 5, maddələr 709, 724, № 10, maddə 1775) aşağıdakı dəyişikliklər edilsin:</w:t>
      </w:r>
    </w:p>
    <w:p w:rsidR="003E3068" w:rsidRPr="00971E61" w:rsidRDefault="003E3068" w:rsidP="003E3068">
      <w:pPr>
        <w:spacing w:after="0" w:line="240" w:lineRule="auto"/>
        <w:ind w:right="-612" w:firstLine="709"/>
        <w:jc w:val="both"/>
        <w:rPr>
          <w:rFonts w:ascii="Times New Roman" w:hAnsi="Times New Roman"/>
          <w:sz w:val="28"/>
          <w:szCs w:val="28"/>
        </w:rPr>
      </w:pPr>
    </w:p>
    <w:p w:rsidR="003E3068" w:rsidRPr="00971E61" w:rsidRDefault="003E3068" w:rsidP="003E3068">
      <w:pPr>
        <w:pStyle w:val="a3"/>
        <w:tabs>
          <w:tab w:val="left" w:pos="1148"/>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1. </w:t>
      </w:r>
      <w:r w:rsidRPr="00971E61">
        <w:rPr>
          <w:rFonts w:ascii="Times New Roman" w:hAnsi="Times New Roman"/>
          <w:sz w:val="28"/>
          <w:szCs w:val="28"/>
        </w:rPr>
        <w:t>5.2-ci maddəyə “təsisçi (bir neçə təsisçi olduqda isə, bütün təsisçilər)” sözlərindən sonra “, qanuni təmsilçi (qanuni təmsilçilər)” sözləri əlavə edilsin və həmin maddədə “onun (onların)” sözləri “onların” sözü ilə əvəz edilsin.</w:t>
      </w:r>
    </w:p>
    <w:p w:rsidR="003E3068" w:rsidRPr="00971E61" w:rsidRDefault="003E3068" w:rsidP="003E3068">
      <w:pPr>
        <w:spacing w:after="0" w:line="240" w:lineRule="auto"/>
        <w:ind w:right="-612" w:firstLine="709"/>
        <w:jc w:val="both"/>
        <w:rPr>
          <w:rFonts w:ascii="Times New Roman" w:hAnsi="Times New Roman"/>
          <w:sz w:val="28"/>
          <w:szCs w:val="28"/>
        </w:rPr>
      </w:pPr>
    </w:p>
    <w:p w:rsidR="003E3068" w:rsidRDefault="003E3068" w:rsidP="003E3068">
      <w:pPr>
        <w:pStyle w:val="a3"/>
        <w:tabs>
          <w:tab w:val="left" w:pos="1148"/>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2. </w:t>
      </w:r>
      <w:r w:rsidRPr="00971E61">
        <w:rPr>
          <w:rFonts w:ascii="Times New Roman" w:hAnsi="Times New Roman"/>
          <w:sz w:val="28"/>
          <w:szCs w:val="28"/>
        </w:rPr>
        <w:t>Aşağıdakı məzmunda 5.3.2-2-ci maddə əlavə edilsin:</w:t>
      </w:r>
    </w:p>
    <w:p w:rsidR="003E3068" w:rsidRPr="00971E61" w:rsidRDefault="003E3068" w:rsidP="003E3068">
      <w:pPr>
        <w:pStyle w:val="a3"/>
        <w:tabs>
          <w:tab w:val="left" w:pos="1148"/>
        </w:tabs>
        <w:spacing w:after="0" w:line="240" w:lineRule="auto"/>
        <w:ind w:left="0" w:right="-1" w:firstLine="709"/>
        <w:jc w:val="both"/>
        <w:rPr>
          <w:rFonts w:ascii="Times New Roman" w:hAnsi="Times New Roman"/>
          <w:sz w:val="28"/>
          <w:szCs w:val="28"/>
        </w:rPr>
      </w:pPr>
    </w:p>
    <w:p w:rsidR="003E3068" w:rsidRPr="00971E61" w:rsidRDefault="003E3068" w:rsidP="003E3068">
      <w:pPr>
        <w:spacing w:after="0" w:line="240" w:lineRule="auto"/>
        <w:ind w:right="-1" w:firstLine="709"/>
        <w:jc w:val="both"/>
        <w:rPr>
          <w:rFonts w:ascii="Times New Roman" w:hAnsi="Times New Roman"/>
          <w:sz w:val="28"/>
          <w:szCs w:val="28"/>
        </w:rPr>
      </w:pPr>
      <w:r w:rsidRPr="00971E61">
        <w:rPr>
          <w:rFonts w:ascii="Times New Roman" w:hAnsi="Times New Roman"/>
          <w:sz w:val="28"/>
          <w:szCs w:val="28"/>
        </w:rPr>
        <w:t>“5.3.2-2. publik hüquqi şəxsin və kommersiya qurumunun hüquqi ünvanına (daimi fəaliyyət göstərən orqanının yerləşdiyi yerə) dair məlumat;”.</w:t>
      </w:r>
    </w:p>
    <w:p w:rsidR="003E3068" w:rsidRPr="00971E61" w:rsidRDefault="003E3068" w:rsidP="003E3068">
      <w:pPr>
        <w:spacing w:after="0" w:line="240" w:lineRule="auto"/>
        <w:ind w:right="-612" w:firstLine="709"/>
        <w:jc w:val="both"/>
        <w:rPr>
          <w:rFonts w:ascii="Times New Roman" w:hAnsi="Times New Roman"/>
          <w:sz w:val="28"/>
          <w:szCs w:val="28"/>
        </w:rPr>
      </w:pPr>
    </w:p>
    <w:p w:rsidR="003E3068" w:rsidRPr="00971E61" w:rsidRDefault="003E3068" w:rsidP="003E3068">
      <w:pPr>
        <w:pStyle w:val="a3"/>
        <w:tabs>
          <w:tab w:val="left" w:pos="1148"/>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3.  </w:t>
      </w:r>
      <w:r w:rsidRPr="00971E61">
        <w:rPr>
          <w:rFonts w:ascii="Times New Roman" w:hAnsi="Times New Roman"/>
          <w:sz w:val="28"/>
          <w:szCs w:val="28"/>
        </w:rPr>
        <w:t>5.4.5-ci maddədə “qurumun” sözü “qeyri-kommersiya qurumunun” sözləri ilə əvəz edilsin.</w:t>
      </w:r>
    </w:p>
    <w:p w:rsidR="003E3068" w:rsidRPr="00971E61" w:rsidRDefault="003E3068" w:rsidP="003E3068">
      <w:pPr>
        <w:pStyle w:val="a3"/>
        <w:tabs>
          <w:tab w:val="left" w:pos="1148"/>
        </w:tabs>
        <w:spacing w:after="0" w:line="240" w:lineRule="auto"/>
        <w:ind w:left="0" w:right="-612" w:firstLine="709"/>
        <w:jc w:val="both"/>
        <w:rPr>
          <w:rFonts w:ascii="Times New Roman" w:hAnsi="Times New Roman"/>
          <w:sz w:val="28"/>
          <w:szCs w:val="28"/>
        </w:rPr>
      </w:pPr>
    </w:p>
    <w:p w:rsidR="003E3068" w:rsidRPr="00971E61" w:rsidRDefault="003E3068" w:rsidP="003E3068">
      <w:pPr>
        <w:pStyle w:val="a3"/>
        <w:tabs>
          <w:tab w:val="left" w:pos="1148"/>
        </w:tabs>
        <w:spacing w:after="0" w:line="240" w:lineRule="auto"/>
        <w:ind w:left="0" w:right="-612" w:firstLine="709"/>
        <w:jc w:val="both"/>
        <w:rPr>
          <w:rFonts w:ascii="Times New Roman" w:hAnsi="Times New Roman"/>
          <w:sz w:val="28"/>
          <w:szCs w:val="28"/>
        </w:rPr>
      </w:pPr>
      <w:r>
        <w:rPr>
          <w:rFonts w:ascii="Times New Roman" w:hAnsi="Times New Roman"/>
          <w:sz w:val="28"/>
          <w:szCs w:val="28"/>
        </w:rPr>
        <w:t xml:space="preserve">4.   </w:t>
      </w:r>
      <w:r w:rsidRPr="00971E61">
        <w:rPr>
          <w:rFonts w:ascii="Times New Roman" w:hAnsi="Times New Roman"/>
          <w:sz w:val="28"/>
          <w:szCs w:val="28"/>
        </w:rPr>
        <w:t>5.4.6-cı maddədən “təyin edildiyi halda, onun” sözləri çıxarılsın.</w:t>
      </w:r>
    </w:p>
    <w:p w:rsidR="003E3068" w:rsidRDefault="003E3068" w:rsidP="003E3068">
      <w:pPr>
        <w:pStyle w:val="a3"/>
        <w:tabs>
          <w:tab w:val="left" w:pos="1148"/>
        </w:tabs>
        <w:spacing w:after="0" w:line="240" w:lineRule="auto"/>
        <w:ind w:left="0" w:right="-1" w:firstLine="709"/>
        <w:jc w:val="both"/>
        <w:rPr>
          <w:rFonts w:ascii="Times New Roman" w:hAnsi="Times New Roman"/>
          <w:sz w:val="28"/>
          <w:szCs w:val="28"/>
        </w:rPr>
      </w:pPr>
    </w:p>
    <w:p w:rsidR="003E3068" w:rsidRDefault="003E3068" w:rsidP="003E3068">
      <w:pPr>
        <w:pStyle w:val="a3"/>
        <w:tabs>
          <w:tab w:val="left" w:pos="1148"/>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5.    </w:t>
      </w:r>
      <w:r w:rsidRPr="00971E61">
        <w:rPr>
          <w:rFonts w:ascii="Times New Roman" w:hAnsi="Times New Roman"/>
          <w:sz w:val="28"/>
          <w:szCs w:val="28"/>
        </w:rPr>
        <w:t>5-1.1-ci maddəyə aşağıdakı məzmunda dördüncü cümlə əlavə edilsin:</w:t>
      </w:r>
    </w:p>
    <w:p w:rsidR="003E3068" w:rsidRDefault="003E3068" w:rsidP="003E3068">
      <w:pPr>
        <w:pStyle w:val="a3"/>
        <w:tabs>
          <w:tab w:val="left" w:pos="1148"/>
        </w:tabs>
        <w:spacing w:after="0" w:line="240" w:lineRule="auto"/>
        <w:ind w:left="0" w:right="-1" w:firstLine="709"/>
        <w:jc w:val="both"/>
        <w:rPr>
          <w:rFonts w:ascii="Times New Roman" w:hAnsi="Times New Roman"/>
          <w:sz w:val="28"/>
          <w:szCs w:val="28"/>
        </w:rPr>
      </w:pPr>
    </w:p>
    <w:p w:rsidR="003E3068" w:rsidRPr="0001188A" w:rsidRDefault="003E3068" w:rsidP="003E3068">
      <w:pPr>
        <w:pStyle w:val="a3"/>
        <w:tabs>
          <w:tab w:val="left" w:pos="1148"/>
        </w:tabs>
        <w:spacing w:after="0" w:line="240" w:lineRule="auto"/>
        <w:ind w:left="0" w:right="-1" w:firstLine="709"/>
        <w:jc w:val="both"/>
        <w:rPr>
          <w:rFonts w:ascii="Times New Roman" w:hAnsi="Times New Roman"/>
          <w:sz w:val="28"/>
          <w:szCs w:val="28"/>
        </w:rPr>
      </w:pPr>
      <w:r w:rsidRPr="0001188A">
        <w:rPr>
          <w:rFonts w:ascii="Times New Roman" w:hAnsi="Times New Roman"/>
          <w:sz w:val="28"/>
          <w:szCs w:val="28"/>
        </w:rPr>
        <w:lastRenderedPageBreak/>
        <w:t>“Elektron dövlət qeydiyyatı zamanı təsisçi (təsisçilər) və  qanuni təmsilçi (qanuni təmsilçilər) eyni şəxs olmadıqda, ərizə həm təsisçi (təsisçilər), həm də qanuni təmsilçi (qanuni təmsilçilər) tərəfindən gücləndirilmiş elektron imza ilə təsdiq edilməlidir.”.</w:t>
      </w:r>
    </w:p>
    <w:p w:rsidR="003E3068" w:rsidRPr="00971E61" w:rsidRDefault="003E3068" w:rsidP="003E3068">
      <w:pPr>
        <w:spacing w:after="0" w:line="240" w:lineRule="auto"/>
        <w:ind w:right="-612" w:firstLine="709"/>
        <w:jc w:val="both"/>
        <w:rPr>
          <w:rFonts w:ascii="Times New Roman" w:hAnsi="Times New Roman"/>
          <w:sz w:val="28"/>
          <w:szCs w:val="28"/>
        </w:rPr>
      </w:pPr>
    </w:p>
    <w:p w:rsidR="003E3068" w:rsidRPr="00971E61" w:rsidRDefault="003E3068" w:rsidP="003E3068">
      <w:pPr>
        <w:spacing w:after="0" w:line="240" w:lineRule="auto"/>
        <w:ind w:firstLine="709"/>
        <w:jc w:val="both"/>
        <w:rPr>
          <w:rFonts w:ascii="Times New Roman" w:eastAsia="Times New Roman" w:hAnsi="Times New Roman"/>
          <w:sz w:val="28"/>
          <w:szCs w:val="28"/>
        </w:rPr>
      </w:pPr>
    </w:p>
    <w:p w:rsidR="003E3068" w:rsidRPr="00971E61" w:rsidRDefault="003E3068" w:rsidP="003E3068">
      <w:pPr>
        <w:spacing w:after="0" w:line="240" w:lineRule="auto"/>
        <w:ind w:firstLine="709"/>
        <w:jc w:val="both"/>
        <w:rPr>
          <w:rFonts w:ascii="Times New Roman" w:eastAsia="Times New Roman" w:hAnsi="Times New Roman"/>
          <w:sz w:val="28"/>
          <w:szCs w:val="28"/>
        </w:rPr>
      </w:pPr>
    </w:p>
    <w:p w:rsidR="003E3068" w:rsidRPr="00971E61" w:rsidRDefault="003E3068" w:rsidP="003E3068">
      <w:pPr>
        <w:spacing w:after="0" w:line="240" w:lineRule="auto"/>
        <w:ind w:firstLine="709"/>
        <w:jc w:val="both"/>
        <w:rPr>
          <w:rFonts w:ascii="Times New Roman" w:eastAsia="Times New Roman" w:hAnsi="Times New Roman"/>
          <w:sz w:val="28"/>
          <w:szCs w:val="28"/>
        </w:rPr>
      </w:pPr>
    </w:p>
    <w:p w:rsidR="003E3068" w:rsidRDefault="003E3068" w:rsidP="003E3068">
      <w:pPr>
        <w:spacing w:after="0"/>
        <w:ind w:left="4500" w:firstLine="36"/>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sz w:val="28"/>
          <w:szCs w:val="28"/>
        </w:rPr>
        <w:t>İlham Əliyev</w:t>
      </w:r>
    </w:p>
    <w:p w:rsidR="003E3068" w:rsidRDefault="003E3068" w:rsidP="003E3068">
      <w:pPr>
        <w:spacing w:after="0"/>
        <w:ind w:left="3969" w:firstLine="36"/>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sz w:val="28"/>
          <w:szCs w:val="28"/>
        </w:rPr>
        <w:t>Azərbaycan Respublikasının Prezidenti</w:t>
      </w:r>
    </w:p>
    <w:p w:rsidR="003E3068" w:rsidRDefault="003E3068" w:rsidP="003E3068">
      <w:pPr>
        <w:spacing w:after="0"/>
        <w:ind w:left="4500" w:firstLine="36"/>
        <w:jc w:val="center"/>
        <w:rPr>
          <w:rFonts w:ascii="Times New Roman" w:hAnsi="Times New Roman"/>
          <w:b/>
          <w:bCs/>
          <w:sz w:val="28"/>
          <w:szCs w:val="28"/>
        </w:rPr>
      </w:pPr>
    </w:p>
    <w:p w:rsidR="003E3068" w:rsidRDefault="003E3068" w:rsidP="003E3068">
      <w:pPr>
        <w:spacing w:after="0"/>
        <w:ind w:left="4500" w:firstLine="36"/>
        <w:jc w:val="center"/>
        <w:rPr>
          <w:rFonts w:ascii="Times New Roman" w:hAnsi="Times New Roman"/>
          <w:b/>
          <w:bCs/>
          <w:sz w:val="28"/>
          <w:szCs w:val="28"/>
        </w:rPr>
      </w:pPr>
    </w:p>
    <w:p w:rsidR="003E3068" w:rsidRDefault="003E3068" w:rsidP="003E3068">
      <w:pPr>
        <w:spacing w:after="0"/>
        <w:ind w:firstLine="36"/>
        <w:jc w:val="both"/>
        <w:rPr>
          <w:rFonts w:ascii="Times New Roman" w:hAnsi="Times New Roman"/>
          <w:bCs/>
          <w:sz w:val="28"/>
          <w:szCs w:val="28"/>
        </w:rPr>
      </w:pPr>
      <w:r>
        <w:rPr>
          <w:rFonts w:ascii="Times New Roman" w:hAnsi="Times New Roman"/>
          <w:sz w:val="28"/>
          <w:szCs w:val="28"/>
        </w:rPr>
        <w:t>Bakı şəhəri, 30 oktyabr 2018-ci il</w:t>
      </w:r>
      <w:r>
        <w:rPr>
          <w:rFonts w:ascii="Times New Roman" w:hAnsi="Times New Roman"/>
          <w:sz w:val="28"/>
          <w:szCs w:val="28"/>
        </w:rPr>
        <w:tab/>
      </w:r>
    </w:p>
    <w:p w:rsidR="003E3068" w:rsidRDefault="003E3068" w:rsidP="003E3068">
      <w:pPr>
        <w:pStyle w:val="a5"/>
        <w:spacing w:after="0"/>
        <w:ind w:right="-1"/>
        <w:jc w:val="both"/>
        <w:rPr>
          <w:sz w:val="28"/>
          <w:szCs w:val="28"/>
          <w:lang w:val="az-Latn-AZ"/>
        </w:rPr>
      </w:pPr>
      <w:r>
        <w:rPr>
          <w:sz w:val="28"/>
          <w:szCs w:val="28"/>
          <w:lang w:val="az-Latn-AZ"/>
        </w:rPr>
        <w:t>№ 1303-VQD</w:t>
      </w:r>
    </w:p>
    <w:p w:rsidR="003E3068" w:rsidRDefault="003E3068" w:rsidP="003E3068">
      <w:pPr>
        <w:pStyle w:val="20"/>
        <w:shd w:val="clear" w:color="auto" w:fill="auto"/>
        <w:spacing w:before="0" w:after="0" w:line="240" w:lineRule="auto"/>
        <w:ind w:firstLine="720"/>
        <w:rPr>
          <w:rFonts w:ascii="Times New Roman" w:hAnsi="Times New Roman" w:cs="Times New Roman"/>
          <w:sz w:val="28"/>
          <w:szCs w:val="28"/>
          <w:lang w:val="az-Latn-AZ"/>
        </w:rPr>
      </w:pPr>
    </w:p>
    <w:p w:rsidR="003E3068" w:rsidRPr="00971E61" w:rsidRDefault="003E3068" w:rsidP="003E3068">
      <w:pPr>
        <w:spacing w:after="0" w:line="240" w:lineRule="auto"/>
        <w:jc w:val="right"/>
        <w:rPr>
          <w:rFonts w:ascii="Times New Roman" w:hAnsi="Times New Roman"/>
          <w:b/>
          <w:sz w:val="28"/>
          <w:szCs w:val="28"/>
        </w:rPr>
      </w:pPr>
    </w:p>
    <w:p w:rsidR="003A2019" w:rsidRDefault="003A2019">
      <w:bookmarkStart w:id="0" w:name="_GoBack"/>
      <w:bookmarkEnd w:id="0"/>
    </w:p>
    <w:sectPr w:rsidR="003A2019" w:rsidSect="002A1E8C">
      <w:headerReference w:type="default" r:id="rId5"/>
      <w:pgSz w:w="11906" w:h="16838"/>
      <w:pgMar w:top="1191" w:right="1191" w:bottom="1191"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8A" w:rsidRDefault="003E3068">
    <w:pPr>
      <w:pStyle w:val="a6"/>
      <w:jc w:val="center"/>
    </w:pPr>
    <w:r>
      <w:fldChar w:fldCharType="begin"/>
    </w:r>
    <w:r>
      <w:instrText>PAGE   \* MERGEFORMAT</w:instrText>
    </w:r>
    <w:r>
      <w:fldChar w:fldCharType="separate"/>
    </w:r>
    <w:r w:rsidRPr="003E3068">
      <w:rPr>
        <w:noProof/>
        <w:lang w:val="ru-RU"/>
      </w:rPr>
      <w:t>2</w:t>
    </w:r>
    <w:r>
      <w:fldChar w:fldCharType="end"/>
    </w:r>
  </w:p>
  <w:p w:rsidR="0001188A" w:rsidRDefault="003E30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68"/>
    <w:rsid w:val="003A2019"/>
    <w:rsid w:val="003E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68"/>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68"/>
    <w:pPr>
      <w:ind w:left="720"/>
      <w:contextualSpacing/>
    </w:p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5"/>
    <w:semiHidden/>
    <w:locked/>
    <w:rsid w:val="003E3068"/>
    <w:rPr>
      <w:rFonts w:ascii="Times New Roman" w:eastAsia="Times New Roman" w:hAnsi="Times New Roman"/>
    </w:rPr>
  </w:style>
  <w:style w:type="paragraph" w:styleId="a5">
    <w:name w:val="Normal (Web)"/>
    <w:aliases w:val="Знак,Normal (Web) Char,Char Char Char1,Char Char Char Char,Char Char,Char,Char Char Char,Char Char Char Char Char,Знак Знак Знак"/>
    <w:basedOn w:val="a"/>
    <w:link w:val="a4"/>
    <w:semiHidden/>
    <w:unhideWhenUsed/>
    <w:qFormat/>
    <w:rsid w:val="003E3068"/>
    <w:pPr>
      <w:spacing w:after="120" w:line="240" w:lineRule="auto"/>
    </w:pPr>
    <w:rPr>
      <w:rFonts w:ascii="Times New Roman" w:eastAsia="Times New Roman" w:hAnsi="Times New Roman" w:cstheme="minorBidi"/>
      <w:lang w:val="en-US"/>
    </w:rPr>
  </w:style>
  <w:style w:type="character" w:customStyle="1" w:styleId="2">
    <w:name w:val="Основной текст (2)_"/>
    <w:link w:val="20"/>
    <w:locked/>
    <w:rsid w:val="003E3068"/>
    <w:rPr>
      <w:rFonts w:ascii="Arial" w:eastAsia="Arial" w:hAnsi="Arial" w:cs="Arial"/>
      <w:shd w:val="clear" w:color="auto" w:fill="FFFFFF"/>
    </w:rPr>
  </w:style>
  <w:style w:type="paragraph" w:customStyle="1" w:styleId="20">
    <w:name w:val="Основной текст (2)"/>
    <w:basedOn w:val="a"/>
    <w:link w:val="2"/>
    <w:qFormat/>
    <w:rsid w:val="003E3068"/>
    <w:pPr>
      <w:widowControl w:val="0"/>
      <w:shd w:val="clear" w:color="auto" w:fill="FFFFFF"/>
      <w:spacing w:before="720" w:after="300" w:line="274" w:lineRule="exact"/>
      <w:ind w:firstLine="560"/>
      <w:jc w:val="both"/>
    </w:pPr>
    <w:rPr>
      <w:rFonts w:ascii="Arial" w:eastAsia="Arial" w:hAnsi="Arial" w:cs="Arial"/>
      <w:lang w:val="en-US"/>
    </w:rPr>
  </w:style>
  <w:style w:type="paragraph" w:styleId="a6">
    <w:name w:val="header"/>
    <w:basedOn w:val="a"/>
    <w:link w:val="a7"/>
    <w:uiPriority w:val="99"/>
    <w:unhideWhenUsed/>
    <w:rsid w:val="003E3068"/>
    <w:pPr>
      <w:tabs>
        <w:tab w:val="center" w:pos="4677"/>
        <w:tab w:val="right" w:pos="9355"/>
      </w:tabs>
    </w:pPr>
  </w:style>
  <w:style w:type="character" w:customStyle="1" w:styleId="a7">
    <w:name w:val="Верхний колонтитул Знак"/>
    <w:basedOn w:val="a0"/>
    <w:link w:val="a6"/>
    <w:uiPriority w:val="99"/>
    <w:rsid w:val="003E3068"/>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68"/>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68"/>
    <w:pPr>
      <w:ind w:left="720"/>
      <w:contextualSpacing/>
    </w:p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5"/>
    <w:semiHidden/>
    <w:locked/>
    <w:rsid w:val="003E3068"/>
    <w:rPr>
      <w:rFonts w:ascii="Times New Roman" w:eastAsia="Times New Roman" w:hAnsi="Times New Roman"/>
    </w:rPr>
  </w:style>
  <w:style w:type="paragraph" w:styleId="a5">
    <w:name w:val="Normal (Web)"/>
    <w:aliases w:val="Знак,Normal (Web) Char,Char Char Char1,Char Char Char Char,Char Char,Char,Char Char Char,Char Char Char Char Char,Знак Знак Знак"/>
    <w:basedOn w:val="a"/>
    <w:link w:val="a4"/>
    <w:semiHidden/>
    <w:unhideWhenUsed/>
    <w:qFormat/>
    <w:rsid w:val="003E3068"/>
    <w:pPr>
      <w:spacing w:after="120" w:line="240" w:lineRule="auto"/>
    </w:pPr>
    <w:rPr>
      <w:rFonts w:ascii="Times New Roman" w:eastAsia="Times New Roman" w:hAnsi="Times New Roman" w:cstheme="minorBidi"/>
      <w:lang w:val="en-US"/>
    </w:rPr>
  </w:style>
  <w:style w:type="character" w:customStyle="1" w:styleId="2">
    <w:name w:val="Основной текст (2)_"/>
    <w:link w:val="20"/>
    <w:locked/>
    <w:rsid w:val="003E3068"/>
    <w:rPr>
      <w:rFonts w:ascii="Arial" w:eastAsia="Arial" w:hAnsi="Arial" w:cs="Arial"/>
      <w:shd w:val="clear" w:color="auto" w:fill="FFFFFF"/>
    </w:rPr>
  </w:style>
  <w:style w:type="paragraph" w:customStyle="1" w:styleId="20">
    <w:name w:val="Основной текст (2)"/>
    <w:basedOn w:val="a"/>
    <w:link w:val="2"/>
    <w:qFormat/>
    <w:rsid w:val="003E3068"/>
    <w:pPr>
      <w:widowControl w:val="0"/>
      <w:shd w:val="clear" w:color="auto" w:fill="FFFFFF"/>
      <w:spacing w:before="720" w:after="300" w:line="274" w:lineRule="exact"/>
      <w:ind w:firstLine="560"/>
      <w:jc w:val="both"/>
    </w:pPr>
    <w:rPr>
      <w:rFonts w:ascii="Arial" w:eastAsia="Arial" w:hAnsi="Arial" w:cs="Arial"/>
      <w:lang w:val="en-US"/>
    </w:rPr>
  </w:style>
  <w:style w:type="paragraph" w:styleId="a6">
    <w:name w:val="header"/>
    <w:basedOn w:val="a"/>
    <w:link w:val="a7"/>
    <w:uiPriority w:val="99"/>
    <w:unhideWhenUsed/>
    <w:rsid w:val="003E3068"/>
    <w:pPr>
      <w:tabs>
        <w:tab w:val="center" w:pos="4677"/>
        <w:tab w:val="right" w:pos="9355"/>
      </w:tabs>
    </w:pPr>
  </w:style>
  <w:style w:type="character" w:customStyle="1" w:styleId="a7">
    <w:name w:val="Верхний колонтитул Знак"/>
    <w:basedOn w:val="a0"/>
    <w:link w:val="a6"/>
    <w:uiPriority w:val="99"/>
    <w:rsid w:val="003E3068"/>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2019-01-09T13:20:00Z</dcterms:created>
  <dcterms:modified xsi:type="dcterms:W3CDTF">2019-01-09T13:20:00Z</dcterms:modified>
</cp:coreProperties>
</file>