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60" w:rsidRPr="00C63D12" w:rsidRDefault="009E6160" w:rsidP="009E6160">
      <w:pPr>
        <w:jc w:val="center"/>
        <w:outlineLvl w:val="0"/>
        <w:rPr>
          <w:rStyle w:val="text11"/>
          <w:rFonts w:ascii="Times New Roman" w:hAnsi="Times New Roman" w:cs="Times New Roman"/>
          <w:b/>
          <w:bCs/>
          <w:iCs/>
          <w:color w:val="auto"/>
          <w:sz w:val="32"/>
          <w:szCs w:val="32"/>
          <w:lang w:val="az-Latn-AZ"/>
        </w:rPr>
      </w:pPr>
    </w:p>
    <w:p w:rsidR="009E6160" w:rsidRPr="00C63D12" w:rsidRDefault="009E6160" w:rsidP="009E6160">
      <w:pPr>
        <w:jc w:val="center"/>
        <w:outlineLvl w:val="0"/>
        <w:rPr>
          <w:rStyle w:val="text11"/>
          <w:rFonts w:ascii="Times New Roman" w:hAnsi="Times New Roman" w:cs="Times New Roman"/>
          <w:b/>
          <w:bCs/>
          <w:iCs/>
          <w:color w:val="auto"/>
          <w:sz w:val="32"/>
          <w:szCs w:val="32"/>
          <w:lang w:val="az-Latn-AZ"/>
        </w:rPr>
      </w:pPr>
    </w:p>
    <w:p w:rsidR="009E6160" w:rsidRPr="00C63D12" w:rsidRDefault="009E6160" w:rsidP="009E6160">
      <w:pPr>
        <w:jc w:val="center"/>
        <w:outlineLvl w:val="0"/>
        <w:rPr>
          <w:rStyle w:val="text11"/>
          <w:rFonts w:ascii="Times New Roman" w:hAnsi="Times New Roman" w:cs="Times New Roman"/>
          <w:b/>
          <w:bCs/>
          <w:iCs/>
          <w:color w:val="auto"/>
          <w:sz w:val="32"/>
          <w:szCs w:val="32"/>
          <w:lang w:val="az-Latn-AZ"/>
        </w:rPr>
      </w:pPr>
    </w:p>
    <w:p w:rsidR="009E6160" w:rsidRPr="00C63D12" w:rsidRDefault="009E6160" w:rsidP="009E6160">
      <w:pPr>
        <w:jc w:val="center"/>
        <w:outlineLvl w:val="0"/>
        <w:rPr>
          <w:rStyle w:val="text11"/>
          <w:rFonts w:ascii="Times New Roman" w:hAnsi="Times New Roman" w:cs="Times New Roman"/>
          <w:b/>
          <w:bCs/>
          <w:iCs/>
          <w:color w:val="auto"/>
          <w:sz w:val="32"/>
          <w:szCs w:val="32"/>
          <w:lang w:val="az-Latn-AZ"/>
        </w:rPr>
      </w:pPr>
    </w:p>
    <w:p w:rsidR="009E6160" w:rsidRPr="00C63D12" w:rsidRDefault="009E6160" w:rsidP="009E6160">
      <w:pPr>
        <w:jc w:val="center"/>
        <w:outlineLvl w:val="0"/>
        <w:rPr>
          <w:rStyle w:val="text11"/>
          <w:rFonts w:ascii="Times New Roman" w:hAnsi="Times New Roman" w:cs="Times New Roman"/>
          <w:b/>
          <w:bCs/>
          <w:iCs/>
          <w:color w:val="auto"/>
          <w:sz w:val="32"/>
          <w:szCs w:val="32"/>
          <w:lang w:val="az-Latn-AZ"/>
        </w:rPr>
      </w:pPr>
    </w:p>
    <w:p w:rsidR="009E6160" w:rsidRPr="00C63D12" w:rsidRDefault="009E6160" w:rsidP="009E6160">
      <w:pPr>
        <w:jc w:val="center"/>
        <w:outlineLvl w:val="0"/>
        <w:rPr>
          <w:rStyle w:val="text11"/>
          <w:rFonts w:ascii="Times New Roman" w:hAnsi="Times New Roman" w:cs="Times New Roman"/>
          <w:b/>
          <w:bCs/>
          <w:iCs/>
          <w:color w:val="auto"/>
          <w:sz w:val="32"/>
          <w:szCs w:val="32"/>
          <w:lang w:val="az-Latn-AZ"/>
        </w:rPr>
      </w:pPr>
    </w:p>
    <w:p w:rsidR="009E6160" w:rsidRPr="00C63D12" w:rsidRDefault="009E6160" w:rsidP="009E6160">
      <w:pPr>
        <w:jc w:val="center"/>
        <w:outlineLvl w:val="0"/>
        <w:rPr>
          <w:rStyle w:val="text11"/>
          <w:rFonts w:ascii="Times New Roman" w:hAnsi="Times New Roman" w:cs="Times New Roman"/>
          <w:b/>
          <w:bCs/>
          <w:iCs/>
          <w:color w:val="auto"/>
          <w:sz w:val="32"/>
          <w:szCs w:val="32"/>
          <w:lang w:val="az-Latn-AZ"/>
        </w:rPr>
      </w:pPr>
      <w:r w:rsidRPr="00C63D12">
        <w:rPr>
          <w:rStyle w:val="text11"/>
          <w:rFonts w:ascii="Times New Roman" w:hAnsi="Times New Roman" w:cs="Times New Roman"/>
          <w:b/>
          <w:bCs/>
          <w:iCs/>
          <w:color w:val="auto"/>
          <w:sz w:val="32"/>
          <w:szCs w:val="32"/>
          <w:lang w:val="az-Latn-AZ"/>
        </w:rPr>
        <w:t xml:space="preserve">Azərbaycan Respublikasının 2019-cu il </w:t>
      </w:r>
    </w:p>
    <w:p w:rsidR="009E6160" w:rsidRDefault="009E6160" w:rsidP="009E6160">
      <w:pPr>
        <w:jc w:val="center"/>
        <w:outlineLvl w:val="0"/>
        <w:rPr>
          <w:rStyle w:val="text11"/>
          <w:rFonts w:ascii="Times New Roman" w:hAnsi="Times New Roman" w:cs="Times New Roman"/>
          <w:b/>
          <w:bCs/>
          <w:iCs/>
          <w:color w:val="auto"/>
          <w:sz w:val="32"/>
          <w:szCs w:val="32"/>
          <w:lang w:val="az-Latn-AZ"/>
        </w:rPr>
      </w:pPr>
      <w:r w:rsidRPr="00C63D12">
        <w:rPr>
          <w:rStyle w:val="text11"/>
          <w:rFonts w:ascii="Times New Roman" w:hAnsi="Times New Roman" w:cs="Times New Roman"/>
          <w:b/>
          <w:bCs/>
          <w:iCs/>
          <w:color w:val="auto"/>
          <w:sz w:val="32"/>
          <w:szCs w:val="32"/>
          <w:lang w:val="az-Latn-AZ"/>
        </w:rPr>
        <w:t xml:space="preserve">dövlət büdcəsi haqqında </w:t>
      </w:r>
    </w:p>
    <w:p w:rsidR="009E6160" w:rsidRDefault="009E6160" w:rsidP="009E6160">
      <w:pPr>
        <w:jc w:val="center"/>
        <w:outlineLvl w:val="0"/>
        <w:rPr>
          <w:rStyle w:val="text11"/>
          <w:rFonts w:ascii="Times New Roman" w:hAnsi="Times New Roman" w:cs="Times New Roman"/>
          <w:b/>
          <w:bCs/>
          <w:iCs/>
          <w:color w:val="auto"/>
          <w:sz w:val="32"/>
          <w:szCs w:val="32"/>
          <w:lang w:val="az-Latn-AZ"/>
        </w:rPr>
      </w:pPr>
    </w:p>
    <w:p w:rsidR="009E6160" w:rsidRDefault="009E6160" w:rsidP="009E6160">
      <w:pPr>
        <w:jc w:val="center"/>
        <w:rPr>
          <w:b/>
          <w:sz w:val="40"/>
          <w:szCs w:val="40"/>
        </w:rPr>
      </w:pPr>
      <w:r>
        <w:rPr>
          <w:b/>
          <w:sz w:val="40"/>
          <w:szCs w:val="40"/>
        </w:rPr>
        <w:t>AZƏRBAYCAN RESPUBLİKASININ QANUNU</w:t>
      </w:r>
    </w:p>
    <w:p w:rsidR="009E6160" w:rsidRPr="00C63D12" w:rsidRDefault="009E6160" w:rsidP="009E6160">
      <w:pPr>
        <w:jc w:val="center"/>
        <w:outlineLvl w:val="0"/>
        <w:rPr>
          <w:rStyle w:val="text11"/>
          <w:rFonts w:ascii="Times New Roman" w:hAnsi="Times New Roman" w:cs="Times New Roman"/>
          <w:b/>
          <w:bCs/>
          <w:iCs/>
          <w:color w:val="auto"/>
          <w:sz w:val="32"/>
          <w:szCs w:val="32"/>
          <w:lang w:val="az-Latn-AZ"/>
        </w:rPr>
      </w:pPr>
    </w:p>
    <w:p w:rsidR="009E6160" w:rsidRPr="00C63D12" w:rsidRDefault="009E6160" w:rsidP="009E6160">
      <w:pPr>
        <w:jc w:val="center"/>
        <w:rPr>
          <w:b/>
          <w:bCs/>
          <w:sz w:val="32"/>
          <w:szCs w:val="32"/>
          <w:lang w:val="az-Latn-AZ"/>
        </w:rPr>
      </w:pPr>
    </w:p>
    <w:p w:rsidR="009E6160" w:rsidRPr="00C63D12" w:rsidRDefault="009E6160" w:rsidP="009E6160">
      <w:pPr>
        <w:spacing w:line="240" w:lineRule="atLeast"/>
        <w:ind w:firstLine="709"/>
        <w:jc w:val="both"/>
        <w:rPr>
          <w:b/>
          <w:sz w:val="28"/>
          <w:szCs w:val="28"/>
          <w:lang w:val="az-Latn-AZ"/>
        </w:rPr>
      </w:pPr>
      <w:r w:rsidRPr="00C63D12">
        <w:rPr>
          <w:sz w:val="28"/>
          <w:szCs w:val="28"/>
          <w:lang w:val="az-Latn-AZ"/>
        </w:rPr>
        <w:t xml:space="preserve">Azərbaycan Respublikasının Milli Məclisi Azərbaycan Respublikası Konstitusiyasının 95-ci maddəsinin I hissəsinin 5-ci bəndini rəhbər tutaraq </w:t>
      </w:r>
      <w:r w:rsidRPr="00C63D12">
        <w:rPr>
          <w:b/>
          <w:sz w:val="28"/>
          <w:szCs w:val="28"/>
          <w:lang w:val="az-Latn-AZ"/>
        </w:rPr>
        <w:t>qərara alır:</w:t>
      </w:r>
    </w:p>
    <w:p w:rsidR="009E6160" w:rsidRPr="00C63D12" w:rsidRDefault="009E6160" w:rsidP="009E6160">
      <w:pPr>
        <w:spacing w:line="240" w:lineRule="atLeast"/>
        <w:ind w:firstLine="709"/>
        <w:jc w:val="center"/>
        <w:rPr>
          <w:b/>
          <w:sz w:val="28"/>
          <w:szCs w:val="28"/>
          <w:lang w:val="az-Latn-AZ"/>
        </w:rPr>
      </w:pPr>
    </w:p>
    <w:p w:rsidR="009E6160" w:rsidRPr="00C63D12" w:rsidRDefault="009E6160" w:rsidP="009E6160">
      <w:pPr>
        <w:ind w:firstLine="709"/>
        <w:jc w:val="both"/>
        <w:rPr>
          <w:sz w:val="28"/>
          <w:szCs w:val="28"/>
          <w:lang w:val="az-Latn-AZ"/>
        </w:rPr>
      </w:pPr>
      <w:r w:rsidRPr="00C63D12">
        <w:rPr>
          <w:b/>
          <w:sz w:val="28"/>
          <w:szCs w:val="28"/>
          <w:lang w:val="az-Latn-AZ"/>
        </w:rPr>
        <w:t xml:space="preserve">Maddə 1. </w:t>
      </w:r>
      <w:r w:rsidRPr="00C63D12">
        <w:rPr>
          <w:sz w:val="28"/>
          <w:szCs w:val="28"/>
          <w:lang w:val="az-Latn-AZ"/>
        </w:rPr>
        <w:t>Azərbaycan Respublikasının 2019-cu il dövlət büdcəsinin gəlirləri 23 168 000,0 min manat, xərcləri 25 190 000,0 min manat (o cümlədən, mərkəzləşdirilmiş gəlirləri 22 429 234,0 min manat, yerli gəlirləri 738 766,0 min manat, mərkəzləşdirilmiş xərcləri 24 347 188,0 min manat, yerli xərcləri 842 812,0 min manat) məbləğində təsdiq edilsin.</w:t>
      </w:r>
    </w:p>
    <w:p w:rsidR="009E6160" w:rsidRPr="00C63D12" w:rsidRDefault="009E6160" w:rsidP="009E6160">
      <w:pPr>
        <w:ind w:firstLine="709"/>
        <w:jc w:val="both"/>
        <w:rPr>
          <w:sz w:val="28"/>
          <w:szCs w:val="28"/>
          <w:lang w:val="az-Latn-AZ"/>
        </w:rPr>
      </w:pPr>
    </w:p>
    <w:p w:rsidR="009E6160" w:rsidRPr="00C63D12" w:rsidRDefault="009E6160" w:rsidP="009E6160">
      <w:pPr>
        <w:ind w:firstLine="709"/>
        <w:jc w:val="both"/>
        <w:rPr>
          <w:sz w:val="28"/>
          <w:szCs w:val="28"/>
          <w:lang w:val="az-Latn-AZ"/>
        </w:rPr>
      </w:pPr>
      <w:r w:rsidRPr="00C63D12">
        <w:rPr>
          <w:b/>
          <w:sz w:val="28"/>
          <w:szCs w:val="28"/>
          <w:lang w:val="az-Latn-AZ"/>
        </w:rPr>
        <w:t>Maddə 2.</w:t>
      </w:r>
      <w:r w:rsidRPr="00C63D12">
        <w:rPr>
          <w:sz w:val="28"/>
          <w:szCs w:val="28"/>
          <w:lang w:val="az-Latn-AZ"/>
        </w:rPr>
        <w:t xml:space="preserve"> Azərbaycan Respublikasının 2019-cu il dövlət büdcəsinin gəlirləri mədaxil mənbələri üzrə aşağıdakı məbləğlərdə nəzərdə tutulsun:</w:t>
      </w:r>
    </w:p>
    <w:p w:rsidR="009E6160" w:rsidRPr="00C63D12" w:rsidRDefault="009E6160" w:rsidP="009E6160">
      <w:pPr>
        <w:ind w:firstLine="709"/>
        <w:jc w:val="both"/>
        <w:rPr>
          <w:sz w:val="28"/>
          <w:szCs w:val="28"/>
          <w:lang w:val="az-Latn-A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6235"/>
        <w:gridCol w:w="2553"/>
      </w:tblGrid>
      <w:tr w:rsidR="009E6160" w:rsidRPr="00C63D12" w:rsidTr="00913429">
        <w:trPr>
          <w:trHeight w:val="37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b/>
                <w:bCs/>
                <w:sz w:val="28"/>
                <w:szCs w:val="28"/>
                <w:lang w:val="az-Latn-AZ" w:eastAsia="en-US"/>
              </w:rPr>
            </w:pPr>
            <w:r w:rsidRPr="00C63D12">
              <w:rPr>
                <w:b/>
                <w:bCs/>
                <w:sz w:val="28"/>
                <w:szCs w:val="28"/>
                <w:lang w:val="az-Latn-AZ" w:eastAsia="en-US"/>
              </w:rPr>
              <w:t>Sıra №-si</w:t>
            </w:r>
          </w:p>
        </w:tc>
        <w:tc>
          <w:tcPr>
            <w:tcW w:w="6235" w:type="dxa"/>
            <w:tcBorders>
              <w:top w:val="single" w:sz="4" w:space="0" w:color="auto"/>
              <w:left w:val="single" w:sz="4" w:space="0" w:color="auto"/>
              <w:bottom w:val="single" w:sz="4" w:space="0" w:color="auto"/>
              <w:right w:val="single" w:sz="4" w:space="0" w:color="auto"/>
            </w:tcBorders>
            <w:vAlign w:val="center"/>
            <w:hideMark/>
          </w:tcPr>
          <w:p w:rsidR="009E6160" w:rsidRPr="00C63D12" w:rsidRDefault="009E6160" w:rsidP="00913429">
            <w:pPr>
              <w:spacing w:line="276" w:lineRule="auto"/>
              <w:jc w:val="center"/>
              <w:rPr>
                <w:b/>
                <w:bCs/>
                <w:sz w:val="28"/>
                <w:szCs w:val="28"/>
                <w:lang w:val="az-Latn-AZ" w:eastAsia="en-US"/>
              </w:rPr>
            </w:pPr>
            <w:r w:rsidRPr="00C63D12">
              <w:rPr>
                <w:b/>
                <w:bCs/>
                <w:sz w:val="28"/>
                <w:szCs w:val="28"/>
                <w:lang w:val="az-Latn-AZ" w:eastAsia="en-US"/>
              </w:rPr>
              <w:t>Gəlirlərin mənbələri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b/>
                <w:bCs/>
                <w:sz w:val="28"/>
                <w:szCs w:val="28"/>
                <w:lang w:val="az-Latn-AZ" w:eastAsia="en-US"/>
              </w:rPr>
            </w:pPr>
            <w:r w:rsidRPr="00C63D12">
              <w:rPr>
                <w:b/>
                <w:bCs/>
                <w:sz w:val="28"/>
                <w:szCs w:val="28"/>
                <w:lang w:val="az-Latn-AZ" w:eastAsia="en-US"/>
              </w:rPr>
              <w:t>Məbləğ</w:t>
            </w:r>
          </w:p>
          <w:p w:rsidR="009E6160" w:rsidRPr="00C63D12" w:rsidRDefault="009E6160" w:rsidP="00913429">
            <w:pPr>
              <w:spacing w:line="276" w:lineRule="auto"/>
              <w:jc w:val="center"/>
              <w:rPr>
                <w:b/>
                <w:bCs/>
                <w:sz w:val="28"/>
                <w:szCs w:val="28"/>
                <w:lang w:val="az-Latn-AZ" w:eastAsia="en-US"/>
              </w:rPr>
            </w:pPr>
            <w:r w:rsidRPr="00C63D12">
              <w:rPr>
                <w:b/>
                <w:bCs/>
                <w:sz w:val="28"/>
                <w:szCs w:val="28"/>
                <w:lang w:val="az-Latn-AZ" w:eastAsia="en-US"/>
              </w:rPr>
              <w:t>(min manatla)</w:t>
            </w:r>
          </w:p>
        </w:tc>
      </w:tr>
      <w:tr w:rsidR="009E6160" w:rsidRPr="00C63D12" w:rsidTr="00913429">
        <w:trPr>
          <w:trHeight w:val="22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b/>
                <w:sz w:val="28"/>
                <w:szCs w:val="28"/>
                <w:lang w:val="az-Latn-AZ" w:eastAsia="en-US"/>
              </w:rPr>
            </w:pPr>
            <w:r w:rsidRPr="00C63D12">
              <w:rPr>
                <w:b/>
                <w:sz w:val="28"/>
                <w:szCs w:val="28"/>
                <w:lang w:val="az-Latn-AZ" w:eastAsia="en-US"/>
              </w:rPr>
              <w:t>1</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b/>
                <w:sz w:val="28"/>
                <w:szCs w:val="28"/>
                <w:lang w:val="az-Latn-AZ" w:eastAsia="en-US"/>
              </w:rPr>
            </w:pPr>
            <w:r w:rsidRPr="00C63D12">
              <w:rPr>
                <w:b/>
                <w:sz w:val="28"/>
                <w:szCs w:val="28"/>
                <w:lang w:val="az-Latn-AZ" w:eastAsia="en-US"/>
              </w:rPr>
              <w:t>2</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b/>
                <w:sz w:val="28"/>
                <w:szCs w:val="28"/>
                <w:lang w:val="az-Latn-AZ" w:eastAsia="en-US"/>
              </w:rPr>
            </w:pPr>
            <w:r w:rsidRPr="00C63D12">
              <w:rPr>
                <w:b/>
                <w:sz w:val="28"/>
                <w:szCs w:val="28"/>
                <w:lang w:val="az-Latn-AZ" w:eastAsia="en-US"/>
              </w:rPr>
              <w:t>3</w:t>
            </w:r>
          </w:p>
        </w:tc>
      </w:tr>
      <w:tr w:rsidR="009E6160" w:rsidRPr="00C63D12" w:rsidTr="00913429">
        <w:trPr>
          <w:trHeight w:val="22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2.1.</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Fiziki şəxslərin gəlir vergisi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 xml:space="preserve"> 880 000,0</w:t>
            </w:r>
          </w:p>
        </w:tc>
      </w:tr>
      <w:tr w:rsidR="009E6160" w:rsidRPr="00C63D12" w:rsidTr="00913429">
        <w:trPr>
          <w:trHeight w:val="8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2.2.</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 xml:space="preserve">Hüquqi şəxslərin mənfəət (gəlir) vergisi </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right"/>
              <w:rPr>
                <w:sz w:val="28"/>
                <w:szCs w:val="28"/>
                <w:lang w:val="az-Latn-AZ" w:eastAsia="en-US"/>
              </w:rPr>
            </w:pPr>
            <w:r w:rsidRPr="00C63D12">
              <w:rPr>
                <w:sz w:val="28"/>
                <w:szCs w:val="28"/>
                <w:lang w:val="az-Latn-AZ"/>
              </w:rPr>
              <w:t>2 670 400,0</w:t>
            </w:r>
          </w:p>
        </w:tc>
      </w:tr>
      <w:tr w:rsidR="009E6160" w:rsidRPr="00C63D12" w:rsidTr="00913429">
        <w:trPr>
          <w:trHeight w:val="26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2.3.</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Hüquqi şəxslərin torpaq vergisi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45 000,0</w:t>
            </w:r>
          </w:p>
        </w:tc>
      </w:tr>
      <w:tr w:rsidR="009E6160" w:rsidRPr="00C63D12" w:rsidTr="00913429">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2.4.</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Hüquqi şəxslərin əmlak vergisi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211 000,0</w:t>
            </w:r>
          </w:p>
        </w:tc>
      </w:tr>
      <w:tr w:rsidR="009E6160" w:rsidRPr="00C63D12" w:rsidTr="00913429">
        <w:trPr>
          <w:trHeight w:val="8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2.5.</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Əlavə dəyər vergisi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right"/>
              <w:rPr>
                <w:sz w:val="28"/>
                <w:szCs w:val="28"/>
                <w:lang w:val="az-Latn-AZ" w:eastAsia="en-US"/>
              </w:rPr>
            </w:pPr>
            <w:r w:rsidRPr="00C63D12">
              <w:rPr>
                <w:sz w:val="28"/>
                <w:szCs w:val="28"/>
                <w:lang w:val="az-Latn-AZ"/>
              </w:rPr>
              <w:t>4 194 000,0</w:t>
            </w:r>
          </w:p>
        </w:tc>
      </w:tr>
      <w:tr w:rsidR="009E6160" w:rsidRPr="00C63D12" w:rsidTr="00913429">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2.5.1.</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Azərbaycan Respublikasının ərazisinə malların idxalına görə əlavə dəyər vergisi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6160" w:rsidRPr="00C63D12" w:rsidRDefault="009E6160" w:rsidP="00913429">
            <w:pPr>
              <w:spacing w:line="276" w:lineRule="auto"/>
              <w:jc w:val="right"/>
              <w:rPr>
                <w:sz w:val="28"/>
                <w:szCs w:val="28"/>
                <w:lang w:val="az-Latn-AZ" w:eastAsia="en-US"/>
              </w:rPr>
            </w:pPr>
          </w:p>
          <w:p w:rsidR="009E6160" w:rsidRPr="00C63D12" w:rsidRDefault="009E6160" w:rsidP="00913429">
            <w:pPr>
              <w:spacing w:line="276" w:lineRule="auto"/>
              <w:jc w:val="right"/>
              <w:rPr>
                <w:sz w:val="28"/>
                <w:szCs w:val="28"/>
                <w:lang w:val="az-Latn-AZ" w:eastAsia="en-US"/>
              </w:rPr>
            </w:pPr>
            <w:r w:rsidRPr="00C63D12">
              <w:rPr>
                <w:sz w:val="28"/>
                <w:szCs w:val="28"/>
                <w:lang w:val="az-Latn-AZ"/>
              </w:rPr>
              <w:t>2 390 000,0</w:t>
            </w:r>
          </w:p>
        </w:tc>
      </w:tr>
      <w:tr w:rsidR="009E6160" w:rsidRPr="00C63D12" w:rsidTr="00913429">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2.6.</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Sadələşdirilmiş vergi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322 000,0</w:t>
            </w:r>
          </w:p>
        </w:tc>
      </w:tr>
      <w:tr w:rsidR="009E6160" w:rsidRPr="00C63D12" w:rsidTr="00913429">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2.7.</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 xml:space="preserve">Aksizlər </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982 000,0</w:t>
            </w:r>
          </w:p>
        </w:tc>
      </w:tr>
      <w:tr w:rsidR="009E6160" w:rsidRPr="00C63D12" w:rsidTr="00913429">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2.7.1.</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Azərbaycan Respublikasının ərazisinə malların idxalına görə aksizlər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6160" w:rsidRPr="00C63D12" w:rsidRDefault="009E6160" w:rsidP="00913429">
            <w:pPr>
              <w:spacing w:line="276" w:lineRule="auto"/>
              <w:jc w:val="right"/>
              <w:rPr>
                <w:sz w:val="28"/>
                <w:szCs w:val="28"/>
                <w:lang w:val="az-Latn-AZ" w:eastAsia="en-US"/>
              </w:rPr>
            </w:pPr>
          </w:p>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380 000,0</w:t>
            </w:r>
          </w:p>
        </w:tc>
      </w:tr>
      <w:tr w:rsidR="009E6160" w:rsidRPr="00C63D12" w:rsidTr="00913429">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2.8.</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Yol vergisi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right"/>
              <w:rPr>
                <w:sz w:val="28"/>
                <w:szCs w:val="28"/>
                <w:lang w:val="az-Latn-AZ" w:eastAsia="en-US"/>
              </w:rPr>
            </w:pPr>
            <w:r w:rsidRPr="00C63D12">
              <w:rPr>
                <w:sz w:val="28"/>
                <w:szCs w:val="28"/>
                <w:lang w:val="az-Latn-AZ"/>
              </w:rPr>
              <w:t>114 000,0</w:t>
            </w:r>
          </w:p>
        </w:tc>
      </w:tr>
      <w:tr w:rsidR="009E6160" w:rsidRPr="00C63D12" w:rsidTr="00913429">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2.8.1.</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 xml:space="preserve">Azərbaycan Respulikasının ərazisinə idxal olunan </w:t>
            </w:r>
            <w:r w:rsidRPr="00C63D12">
              <w:rPr>
                <w:sz w:val="28"/>
                <w:szCs w:val="28"/>
                <w:lang w:val="az-Latn-AZ" w:eastAsia="en-US"/>
              </w:rPr>
              <w:lastRenderedPageBreak/>
              <w:t>yanacağa görə və xarici dövlətlərin avtonəqliyyat vasitələri sahibləri tərəfindən ödənilən yol vergisi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6160" w:rsidRPr="00C63D12" w:rsidRDefault="009E6160" w:rsidP="00913429">
            <w:pPr>
              <w:spacing w:line="276" w:lineRule="auto"/>
              <w:jc w:val="right"/>
              <w:rPr>
                <w:sz w:val="28"/>
                <w:szCs w:val="28"/>
                <w:lang w:val="az-Latn-AZ" w:eastAsia="en-US"/>
              </w:rPr>
            </w:pPr>
          </w:p>
          <w:p w:rsidR="009E6160" w:rsidRPr="00C63D12" w:rsidRDefault="009E6160" w:rsidP="00913429">
            <w:pPr>
              <w:spacing w:line="276" w:lineRule="auto"/>
              <w:ind w:left="-391" w:firstLine="391"/>
              <w:jc w:val="right"/>
              <w:rPr>
                <w:sz w:val="28"/>
                <w:szCs w:val="28"/>
                <w:lang w:val="az-Latn-AZ"/>
              </w:rPr>
            </w:pPr>
          </w:p>
          <w:p w:rsidR="009E6160" w:rsidRPr="00C63D12" w:rsidRDefault="009E6160" w:rsidP="00913429">
            <w:pPr>
              <w:spacing w:line="276" w:lineRule="auto"/>
              <w:ind w:left="-391" w:firstLine="391"/>
              <w:jc w:val="right"/>
              <w:rPr>
                <w:sz w:val="28"/>
                <w:szCs w:val="28"/>
                <w:lang w:val="az-Latn-AZ" w:eastAsia="en-US"/>
              </w:rPr>
            </w:pPr>
            <w:r w:rsidRPr="00C63D12">
              <w:rPr>
                <w:sz w:val="28"/>
                <w:szCs w:val="28"/>
                <w:lang w:val="az-Latn-AZ"/>
              </w:rPr>
              <w:t>32 000,0</w:t>
            </w:r>
          </w:p>
        </w:tc>
      </w:tr>
      <w:tr w:rsidR="009E6160" w:rsidRPr="00C63D12" w:rsidTr="00913429">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lastRenderedPageBreak/>
              <w:t>2.9.</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 xml:space="preserve">Mədən vergisi </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133 000,0</w:t>
            </w:r>
          </w:p>
        </w:tc>
      </w:tr>
      <w:tr w:rsidR="009E6160" w:rsidRPr="00C63D12" w:rsidTr="00913429">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2.10.</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Gömrük rüsumları</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right"/>
              <w:rPr>
                <w:sz w:val="28"/>
                <w:szCs w:val="28"/>
                <w:lang w:val="az-Latn-AZ" w:eastAsia="en-US"/>
              </w:rPr>
            </w:pPr>
            <w:r w:rsidRPr="00C63D12">
              <w:rPr>
                <w:sz w:val="28"/>
                <w:szCs w:val="28"/>
                <w:lang w:val="az-Latn-AZ"/>
              </w:rPr>
              <w:t>900 000,0</w:t>
            </w:r>
          </w:p>
        </w:tc>
      </w:tr>
      <w:tr w:rsidR="009E6160" w:rsidRPr="00C63D12" w:rsidTr="00913429">
        <w:trPr>
          <w:trHeight w:val="27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2.11.</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trike/>
                <w:sz w:val="28"/>
                <w:szCs w:val="28"/>
                <w:lang w:val="az-Latn-AZ" w:eastAsia="en-US"/>
              </w:rPr>
            </w:pPr>
            <w:r w:rsidRPr="00C63D12">
              <w:rPr>
                <w:sz w:val="28"/>
                <w:szCs w:val="28"/>
                <w:lang w:val="az-Latn-AZ" w:eastAsia="en-US"/>
              </w:rPr>
              <w:t>Azərbaycan Respublikasında istehsal edilən və qiymətləri tənzimlənən məhsulların kontrakt (satış) qiyməti ilə (ixrac xərcləri çıxılmaqla) ölkədaxili topdansatış qiyməti arasındakı fərqdən yığımlar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6160" w:rsidRPr="00C63D12" w:rsidRDefault="009E6160" w:rsidP="00913429">
            <w:pPr>
              <w:spacing w:line="276" w:lineRule="auto"/>
              <w:jc w:val="right"/>
              <w:rPr>
                <w:sz w:val="28"/>
                <w:szCs w:val="28"/>
                <w:lang w:val="az-Latn-AZ" w:eastAsia="en-US"/>
              </w:rPr>
            </w:pPr>
          </w:p>
          <w:p w:rsidR="009E6160" w:rsidRPr="00C63D12" w:rsidRDefault="009E6160" w:rsidP="00913429">
            <w:pPr>
              <w:spacing w:line="276" w:lineRule="auto"/>
              <w:jc w:val="right"/>
              <w:rPr>
                <w:sz w:val="28"/>
                <w:szCs w:val="28"/>
                <w:lang w:val="az-Latn-AZ" w:eastAsia="en-US"/>
              </w:rPr>
            </w:pPr>
          </w:p>
          <w:p w:rsidR="009E6160" w:rsidRPr="00C63D12" w:rsidRDefault="009E6160" w:rsidP="00913429">
            <w:pPr>
              <w:spacing w:line="276" w:lineRule="auto"/>
              <w:jc w:val="right"/>
              <w:rPr>
                <w:sz w:val="28"/>
                <w:szCs w:val="28"/>
                <w:lang w:val="az-Latn-AZ" w:eastAsia="en-US"/>
              </w:rPr>
            </w:pPr>
          </w:p>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136 000,0</w:t>
            </w:r>
          </w:p>
        </w:tc>
      </w:tr>
      <w:tr w:rsidR="009E6160" w:rsidRPr="00C63D12" w:rsidTr="00913429">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2.12.</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Xarici dövlətlərə verilmiş kreditlər üzrə daxilolmalar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                 69 148,0</w:t>
            </w:r>
          </w:p>
        </w:tc>
      </w:tr>
      <w:tr w:rsidR="009E6160" w:rsidRPr="00C63D12" w:rsidTr="00913429">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2.13.</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Səhmlərində dövlətin payı olan müəssisələrdən alınan dividendlər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6160" w:rsidRPr="00C63D12" w:rsidRDefault="009E6160" w:rsidP="00913429">
            <w:pPr>
              <w:spacing w:line="276" w:lineRule="auto"/>
              <w:jc w:val="right"/>
              <w:rPr>
                <w:sz w:val="28"/>
                <w:szCs w:val="28"/>
                <w:lang w:val="az-Latn-AZ" w:eastAsia="en-US"/>
              </w:rPr>
            </w:pPr>
          </w:p>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3 920,0</w:t>
            </w:r>
          </w:p>
        </w:tc>
      </w:tr>
      <w:tr w:rsidR="009E6160" w:rsidRPr="00C63D12" w:rsidTr="00913429">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2.14.</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rPr>
              <w:t xml:space="preserve">Müvafiq icra hakimiyyəti orqanının müəyyən etdiyi orqandan (qurumdan) daxilolmalar </w:t>
            </w:r>
            <w:r w:rsidRPr="00C63D12">
              <w:rPr>
                <w:sz w:val="28"/>
                <w:szCs w:val="28"/>
                <w:lang w:val="az-Latn-AZ" w:eastAsia="en-US"/>
              </w:rPr>
              <w:t>(transfertin yuxarı həddi)</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6160" w:rsidRPr="00C63D12" w:rsidRDefault="009E6160" w:rsidP="00913429">
            <w:pPr>
              <w:spacing w:line="276" w:lineRule="auto"/>
              <w:jc w:val="right"/>
              <w:rPr>
                <w:sz w:val="28"/>
                <w:szCs w:val="28"/>
                <w:lang w:val="az-Latn-AZ" w:eastAsia="en-US"/>
              </w:rPr>
            </w:pPr>
          </w:p>
          <w:p w:rsidR="009E6160" w:rsidRPr="00C63D12" w:rsidRDefault="009E6160" w:rsidP="00913429">
            <w:pPr>
              <w:spacing w:line="276" w:lineRule="auto"/>
              <w:jc w:val="right"/>
              <w:rPr>
                <w:sz w:val="28"/>
                <w:szCs w:val="28"/>
                <w:lang w:val="az-Latn-AZ"/>
              </w:rPr>
            </w:pPr>
          </w:p>
          <w:p w:rsidR="009E6160" w:rsidRPr="00C63D12" w:rsidRDefault="009E6160" w:rsidP="00913429">
            <w:pPr>
              <w:spacing w:line="276" w:lineRule="auto"/>
              <w:jc w:val="right"/>
              <w:rPr>
                <w:sz w:val="28"/>
                <w:szCs w:val="28"/>
                <w:lang w:val="az-Latn-AZ" w:eastAsia="en-US"/>
              </w:rPr>
            </w:pPr>
            <w:r w:rsidRPr="00C63D12">
              <w:rPr>
                <w:sz w:val="28"/>
                <w:szCs w:val="28"/>
                <w:lang w:val="az-Latn-AZ"/>
              </w:rPr>
              <w:t>11 364 300,0</w:t>
            </w:r>
          </w:p>
        </w:tc>
      </w:tr>
      <w:tr w:rsidR="009E6160" w:rsidRPr="00C63D12" w:rsidTr="00913429">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2.15.</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trike/>
                <w:sz w:val="28"/>
                <w:szCs w:val="28"/>
                <w:lang w:val="az-Latn-AZ" w:eastAsia="en-US"/>
              </w:rPr>
            </w:pPr>
            <w:r w:rsidRPr="00C63D12">
              <w:rPr>
                <w:sz w:val="28"/>
                <w:szCs w:val="28"/>
                <w:lang w:val="az-Latn-AZ" w:eastAsia="en-US"/>
              </w:rPr>
              <w:t>Dövlət əmlakının, özəlləşdirilən dövlət müəssisə və obyektlərinin altındakı torpaqların icarəyə verilməsindən daxilolmalar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               </w:t>
            </w:r>
          </w:p>
          <w:p w:rsidR="009E6160" w:rsidRPr="00C63D12" w:rsidRDefault="009E6160" w:rsidP="00913429">
            <w:pPr>
              <w:spacing w:line="276" w:lineRule="auto"/>
              <w:jc w:val="right"/>
              <w:rPr>
                <w:sz w:val="28"/>
                <w:szCs w:val="28"/>
                <w:lang w:val="az-Latn-AZ" w:eastAsia="en-US"/>
              </w:rPr>
            </w:pPr>
          </w:p>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    8 000,0</w:t>
            </w:r>
          </w:p>
        </w:tc>
      </w:tr>
      <w:tr w:rsidR="009E6160" w:rsidRPr="00C63D12" w:rsidTr="00913429">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2.16.</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Dövlət mülkiyyətində olan torpaqların icarəyə verilməsindən daxilolmalar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6160" w:rsidRPr="00C63D12" w:rsidRDefault="009E6160" w:rsidP="00913429">
            <w:pPr>
              <w:spacing w:line="276" w:lineRule="auto"/>
              <w:jc w:val="right"/>
              <w:rPr>
                <w:sz w:val="28"/>
                <w:szCs w:val="28"/>
                <w:lang w:val="az-Latn-AZ" w:eastAsia="en-US"/>
              </w:rPr>
            </w:pPr>
          </w:p>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8 000,0</w:t>
            </w:r>
          </w:p>
        </w:tc>
      </w:tr>
      <w:tr w:rsidR="009E6160" w:rsidRPr="00C63D12" w:rsidTr="00913429">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2.17.</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Dövlət rüsumu</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right"/>
              <w:rPr>
                <w:sz w:val="28"/>
                <w:szCs w:val="28"/>
                <w:lang w:val="az-Latn-AZ" w:eastAsia="en-US"/>
              </w:rPr>
            </w:pPr>
            <w:r w:rsidRPr="00C63D12">
              <w:rPr>
                <w:sz w:val="28"/>
                <w:szCs w:val="28"/>
                <w:lang w:val="az-Latn-AZ"/>
              </w:rPr>
              <w:t>190 000,0</w:t>
            </w:r>
          </w:p>
        </w:tc>
      </w:tr>
      <w:tr w:rsidR="009E6160" w:rsidRPr="00C63D12" w:rsidTr="00913429">
        <w:trPr>
          <w:trHeight w:val="34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2.18.</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Büdcə təşkilatlarının ödənişli xidmətlərindən daxilolmalar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6160" w:rsidRPr="00C63D12" w:rsidRDefault="009E6160" w:rsidP="00913429">
            <w:pPr>
              <w:spacing w:line="276" w:lineRule="auto"/>
              <w:jc w:val="right"/>
              <w:rPr>
                <w:sz w:val="28"/>
                <w:szCs w:val="28"/>
                <w:lang w:val="az-Latn-AZ"/>
              </w:rPr>
            </w:pPr>
          </w:p>
          <w:p w:rsidR="009E6160" w:rsidRPr="00C63D12" w:rsidRDefault="009E6160" w:rsidP="00913429">
            <w:pPr>
              <w:spacing w:line="276" w:lineRule="auto"/>
              <w:jc w:val="right"/>
              <w:rPr>
                <w:sz w:val="28"/>
                <w:szCs w:val="28"/>
                <w:lang w:val="az-Latn-AZ" w:eastAsia="en-US"/>
              </w:rPr>
            </w:pPr>
            <w:r w:rsidRPr="00C63D12">
              <w:rPr>
                <w:sz w:val="28"/>
                <w:szCs w:val="28"/>
                <w:lang w:val="az-Latn-AZ"/>
              </w:rPr>
              <w:t>626 600,0</w:t>
            </w:r>
          </w:p>
        </w:tc>
      </w:tr>
      <w:tr w:rsidR="009E6160" w:rsidRPr="00C63D12" w:rsidTr="00913429">
        <w:trPr>
          <w:trHeight w:val="7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2.19.</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6160" w:rsidRPr="00C63D12" w:rsidRDefault="009E6160" w:rsidP="00913429">
            <w:pPr>
              <w:spacing w:line="276" w:lineRule="auto"/>
              <w:rPr>
                <w:sz w:val="28"/>
                <w:szCs w:val="28"/>
                <w:lang w:val="az-Latn-AZ" w:eastAsia="en-US"/>
              </w:rPr>
            </w:pPr>
            <w:r w:rsidRPr="00C63D12">
              <w:rPr>
                <w:sz w:val="28"/>
                <w:szCs w:val="28"/>
                <w:lang w:val="az-Latn-AZ" w:eastAsia="en-US"/>
              </w:rPr>
              <w:t>Vergi orqanlarının xətti ilə toplanan sair daxilolmalar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232 600,0</w:t>
            </w:r>
          </w:p>
        </w:tc>
      </w:tr>
      <w:tr w:rsidR="009E6160" w:rsidRPr="00C63D12" w:rsidTr="00913429">
        <w:trPr>
          <w:trHeight w:val="7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2.20.</w:t>
            </w:r>
          </w:p>
        </w:tc>
        <w:tc>
          <w:tcPr>
            <w:tcW w:w="6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6160" w:rsidRPr="00C63D12" w:rsidRDefault="009E6160" w:rsidP="00913429">
            <w:pPr>
              <w:spacing w:line="276" w:lineRule="auto"/>
              <w:rPr>
                <w:sz w:val="28"/>
                <w:szCs w:val="28"/>
                <w:lang w:val="az-Latn-AZ" w:eastAsia="en-US"/>
              </w:rPr>
            </w:pPr>
            <w:r w:rsidRPr="00C63D12">
              <w:rPr>
                <w:sz w:val="28"/>
                <w:szCs w:val="28"/>
                <w:lang w:val="az-Latn-AZ" w:eastAsia="en-US"/>
              </w:rPr>
              <w:t>Sair daxilolmalar</w:t>
            </w:r>
          </w:p>
        </w:tc>
        <w:tc>
          <w:tcPr>
            <w:tcW w:w="2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78 032,0</w:t>
            </w:r>
          </w:p>
        </w:tc>
      </w:tr>
    </w:tbl>
    <w:p w:rsidR="009E6160" w:rsidRPr="00C63D12" w:rsidRDefault="009E6160" w:rsidP="009E6160">
      <w:pPr>
        <w:ind w:right="71"/>
        <w:jc w:val="both"/>
        <w:rPr>
          <w:sz w:val="28"/>
          <w:szCs w:val="28"/>
          <w:lang w:val="az-Latn-AZ"/>
        </w:rPr>
      </w:pPr>
    </w:p>
    <w:p w:rsidR="009E6160" w:rsidRPr="00C63D12" w:rsidRDefault="009E6160" w:rsidP="009E6160">
      <w:pPr>
        <w:ind w:right="71" w:firstLine="567"/>
        <w:jc w:val="both"/>
        <w:rPr>
          <w:sz w:val="28"/>
          <w:szCs w:val="28"/>
          <w:lang w:val="az-Latn-AZ"/>
        </w:rPr>
      </w:pPr>
      <w:r w:rsidRPr="00C63D12">
        <w:rPr>
          <w:b/>
          <w:sz w:val="28"/>
          <w:szCs w:val="28"/>
          <w:lang w:val="az-Latn-AZ"/>
        </w:rPr>
        <w:t>Maddə 3.</w:t>
      </w:r>
      <w:r w:rsidRPr="00C63D12">
        <w:rPr>
          <w:sz w:val="28"/>
          <w:szCs w:val="28"/>
          <w:lang w:val="az-Latn-AZ"/>
        </w:rPr>
        <w:t xml:space="preserve"> Müəyyən edilsin ki, müvafiq icra hakimiyyəti orqanının müəyyən etdiyi məqsədli büdcə fondu dövlət büdcəsinin aşağıdakı mədaxil mənbələri hesabına formalaşır:</w:t>
      </w:r>
    </w:p>
    <w:p w:rsidR="009E6160" w:rsidRPr="00C63D12" w:rsidRDefault="009E6160" w:rsidP="009E6160">
      <w:pPr>
        <w:ind w:right="71" w:firstLine="567"/>
        <w:jc w:val="right"/>
        <w:rPr>
          <w:b/>
          <w:sz w:val="28"/>
          <w:szCs w:val="28"/>
          <w:lang w:val="az-Latn-AZ"/>
        </w:rPr>
      </w:pPr>
      <w:r w:rsidRPr="00C63D12">
        <w:rPr>
          <w:b/>
          <w:sz w:val="28"/>
          <w:szCs w:val="28"/>
          <w:lang w:val="az-Latn-AZ"/>
        </w:rPr>
        <w:t>(min manatla)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6"/>
        <w:gridCol w:w="6597"/>
        <w:gridCol w:w="1986"/>
      </w:tblGrid>
      <w:tr w:rsidR="009E6160" w:rsidRPr="00C63D12" w:rsidTr="00913429">
        <w:tc>
          <w:tcPr>
            <w:tcW w:w="1056" w:type="dxa"/>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3.1.</w:t>
            </w:r>
          </w:p>
        </w:tc>
        <w:tc>
          <w:tcPr>
            <w:tcW w:w="6597" w:type="dxa"/>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rPr>
              <w:t>Müvafiq icra hakimiyyəti orqanının müəyyən etdiyi məqsədli büdcə fondu</w:t>
            </w:r>
          </w:p>
        </w:tc>
        <w:tc>
          <w:tcPr>
            <w:tcW w:w="1986" w:type="dxa"/>
            <w:tcMar>
              <w:top w:w="0" w:type="dxa"/>
              <w:left w:w="108" w:type="dxa"/>
              <w:bottom w:w="0" w:type="dxa"/>
              <w:right w:w="108" w:type="dxa"/>
            </w:tcMar>
            <w:vAlign w:val="center"/>
            <w:hideMark/>
          </w:tcPr>
          <w:p w:rsidR="009E6160" w:rsidRPr="00C63D12" w:rsidRDefault="009E6160" w:rsidP="00913429">
            <w:pPr>
              <w:spacing w:line="276" w:lineRule="auto"/>
              <w:jc w:val="right"/>
              <w:rPr>
                <w:sz w:val="28"/>
                <w:szCs w:val="28"/>
                <w:lang w:val="az-Latn-AZ"/>
              </w:rPr>
            </w:pPr>
          </w:p>
          <w:p w:rsidR="009E6160" w:rsidRPr="00C63D12" w:rsidRDefault="009E6160" w:rsidP="00913429">
            <w:pPr>
              <w:spacing w:line="276" w:lineRule="auto"/>
              <w:jc w:val="right"/>
              <w:rPr>
                <w:sz w:val="28"/>
                <w:szCs w:val="28"/>
                <w:lang w:val="az-Latn-AZ" w:eastAsia="en-US"/>
              </w:rPr>
            </w:pPr>
            <w:r w:rsidRPr="00C63D12">
              <w:rPr>
                <w:sz w:val="28"/>
                <w:szCs w:val="28"/>
                <w:lang w:val="az-Latn-AZ"/>
              </w:rPr>
              <w:t>322 000,0</w:t>
            </w:r>
          </w:p>
        </w:tc>
      </w:tr>
      <w:tr w:rsidR="009E6160" w:rsidRPr="00C63D12" w:rsidTr="00913429">
        <w:tc>
          <w:tcPr>
            <w:tcW w:w="1056" w:type="dxa"/>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3.1.1.</w:t>
            </w:r>
          </w:p>
        </w:tc>
        <w:tc>
          <w:tcPr>
            <w:tcW w:w="6597" w:type="dxa"/>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yol vergisi</w:t>
            </w:r>
          </w:p>
        </w:tc>
        <w:tc>
          <w:tcPr>
            <w:tcW w:w="1986" w:type="dxa"/>
            <w:tcMar>
              <w:top w:w="0" w:type="dxa"/>
              <w:left w:w="108" w:type="dxa"/>
              <w:bottom w:w="0" w:type="dxa"/>
              <w:right w:w="108" w:type="dxa"/>
            </w:tcMar>
            <w:vAlign w:val="center"/>
            <w:hideMark/>
          </w:tcPr>
          <w:p w:rsidR="009E6160" w:rsidRPr="00C63D12" w:rsidRDefault="009E6160" w:rsidP="00913429">
            <w:pPr>
              <w:spacing w:line="276" w:lineRule="auto"/>
              <w:jc w:val="right"/>
              <w:rPr>
                <w:sz w:val="28"/>
                <w:szCs w:val="28"/>
                <w:lang w:val="az-Latn-AZ" w:eastAsia="en-US"/>
              </w:rPr>
            </w:pPr>
            <w:r w:rsidRPr="00C63D12">
              <w:rPr>
                <w:sz w:val="28"/>
                <w:szCs w:val="28"/>
                <w:lang w:val="az-Latn-AZ"/>
              </w:rPr>
              <w:t>114 000,0</w:t>
            </w:r>
          </w:p>
        </w:tc>
      </w:tr>
      <w:tr w:rsidR="009E6160" w:rsidRPr="00C63D12" w:rsidTr="00913429">
        <w:tc>
          <w:tcPr>
            <w:tcW w:w="1056" w:type="dxa"/>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3.1.2.</w:t>
            </w:r>
          </w:p>
        </w:tc>
        <w:tc>
          <w:tcPr>
            <w:tcW w:w="6597" w:type="dxa"/>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mülkiyyətində və ya istifadəsində olan avtonəqliyyat vasitələri ilə sərnişin və yük daşımalarını həyata keçirən şəxslər tərəfindən ödənilən sadələşdirilmiş vergi</w:t>
            </w:r>
          </w:p>
        </w:tc>
        <w:tc>
          <w:tcPr>
            <w:tcW w:w="1986" w:type="dxa"/>
            <w:tcMar>
              <w:top w:w="0" w:type="dxa"/>
              <w:left w:w="108" w:type="dxa"/>
              <w:bottom w:w="0" w:type="dxa"/>
              <w:right w:w="108" w:type="dxa"/>
            </w:tcMar>
          </w:tcPr>
          <w:p w:rsidR="009E6160" w:rsidRPr="00C63D12" w:rsidRDefault="009E6160" w:rsidP="00913429">
            <w:pPr>
              <w:spacing w:line="276" w:lineRule="auto"/>
              <w:jc w:val="right"/>
              <w:rPr>
                <w:sz w:val="28"/>
                <w:szCs w:val="28"/>
                <w:lang w:val="az-Latn-AZ" w:eastAsia="en-US"/>
              </w:rPr>
            </w:pPr>
          </w:p>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         </w:t>
            </w:r>
          </w:p>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    7 000,0</w:t>
            </w:r>
          </w:p>
        </w:tc>
      </w:tr>
      <w:tr w:rsidR="009E6160" w:rsidRPr="00C63D12" w:rsidTr="00913429">
        <w:tc>
          <w:tcPr>
            <w:tcW w:w="1056" w:type="dxa"/>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3.1.3.</w:t>
            </w:r>
          </w:p>
        </w:tc>
        <w:tc>
          <w:tcPr>
            <w:tcW w:w="6597" w:type="dxa"/>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idxal olunan minik avtomobillərinə tətbiq edilən aksizlər</w:t>
            </w:r>
          </w:p>
        </w:tc>
        <w:tc>
          <w:tcPr>
            <w:tcW w:w="1986" w:type="dxa"/>
            <w:tcMar>
              <w:top w:w="0" w:type="dxa"/>
              <w:left w:w="108" w:type="dxa"/>
              <w:bottom w:w="0" w:type="dxa"/>
              <w:right w:w="108" w:type="dxa"/>
            </w:tcMar>
            <w:vAlign w:val="center"/>
            <w:hideMark/>
          </w:tcPr>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31 000,0</w:t>
            </w:r>
          </w:p>
        </w:tc>
      </w:tr>
      <w:tr w:rsidR="009E6160" w:rsidRPr="00C63D12" w:rsidTr="00913429">
        <w:trPr>
          <w:trHeight w:val="246"/>
        </w:trPr>
        <w:tc>
          <w:tcPr>
            <w:tcW w:w="1056" w:type="dxa"/>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3.1.4.</w:t>
            </w:r>
          </w:p>
        </w:tc>
        <w:tc>
          <w:tcPr>
            <w:tcW w:w="6597" w:type="dxa"/>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idxal olunan avtonəqliyyat vasitələrinə tətbiq edilən gömrük rüsumu</w:t>
            </w:r>
          </w:p>
        </w:tc>
        <w:tc>
          <w:tcPr>
            <w:tcW w:w="1986" w:type="dxa"/>
            <w:tcMar>
              <w:top w:w="0" w:type="dxa"/>
              <w:left w:w="108" w:type="dxa"/>
              <w:bottom w:w="0" w:type="dxa"/>
              <w:right w:w="108" w:type="dxa"/>
            </w:tcMar>
          </w:tcPr>
          <w:p w:rsidR="009E6160" w:rsidRPr="00C63D12" w:rsidRDefault="009E6160" w:rsidP="00913429">
            <w:pPr>
              <w:spacing w:line="276" w:lineRule="auto"/>
              <w:jc w:val="right"/>
              <w:rPr>
                <w:sz w:val="28"/>
                <w:szCs w:val="28"/>
                <w:lang w:val="az-Latn-AZ" w:eastAsia="en-US"/>
              </w:rPr>
            </w:pPr>
          </w:p>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50 000,0</w:t>
            </w:r>
          </w:p>
        </w:tc>
      </w:tr>
      <w:tr w:rsidR="009E6160" w:rsidRPr="00C63D12" w:rsidTr="00913429">
        <w:trPr>
          <w:trHeight w:val="70"/>
        </w:trPr>
        <w:tc>
          <w:tcPr>
            <w:tcW w:w="1056" w:type="dxa"/>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3.1.5.</w:t>
            </w:r>
          </w:p>
        </w:tc>
        <w:tc>
          <w:tcPr>
            <w:tcW w:w="6597" w:type="dxa"/>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 xml:space="preserve">Azərbaycan Respublikasının ərazisində beynəlxalq </w:t>
            </w:r>
            <w:r w:rsidRPr="00C63D12">
              <w:rPr>
                <w:sz w:val="28"/>
                <w:szCs w:val="28"/>
                <w:lang w:val="az-Latn-AZ" w:eastAsia="en-US"/>
              </w:rPr>
              <w:lastRenderedPageBreak/>
              <w:t xml:space="preserve">avtomobil daşımalarını tənzimləyən icazənin verilməsi üçün tutulan dövlət rüsumu </w:t>
            </w:r>
          </w:p>
        </w:tc>
        <w:tc>
          <w:tcPr>
            <w:tcW w:w="1986" w:type="dxa"/>
            <w:tcMar>
              <w:top w:w="0" w:type="dxa"/>
              <w:left w:w="108" w:type="dxa"/>
              <w:bottom w:w="0" w:type="dxa"/>
              <w:right w:w="108" w:type="dxa"/>
            </w:tcMar>
          </w:tcPr>
          <w:p w:rsidR="009E6160" w:rsidRPr="00C63D12" w:rsidRDefault="009E6160" w:rsidP="00913429">
            <w:pPr>
              <w:spacing w:line="276" w:lineRule="auto"/>
              <w:jc w:val="right"/>
              <w:rPr>
                <w:sz w:val="28"/>
                <w:szCs w:val="28"/>
                <w:lang w:val="az-Latn-AZ" w:eastAsia="en-US"/>
              </w:rPr>
            </w:pPr>
          </w:p>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lastRenderedPageBreak/>
              <w:t>             15 600,0</w:t>
            </w:r>
          </w:p>
        </w:tc>
      </w:tr>
      <w:tr w:rsidR="009E6160" w:rsidRPr="00C63D12" w:rsidTr="00913429">
        <w:trPr>
          <w:trHeight w:val="570"/>
        </w:trPr>
        <w:tc>
          <w:tcPr>
            <w:tcW w:w="1056" w:type="dxa"/>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lastRenderedPageBreak/>
              <w:t>3.1.6.</w:t>
            </w:r>
          </w:p>
        </w:tc>
        <w:tc>
          <w:tcPr>
            <w:tcW w:w="6597" w:type="dxa"/>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nəqliyyat vasitələrinin, o cümlədən motonəqliyyat vasitələrinin, qoşquların və yarımqoşquların  texniki baxışdan keçirilməsi üçün tutulan dövlət rüsumu</w:t>
            </w:r>
          </w:p>
        </w:tc>
        <w:tc>
          <w:tcPr>
            <w:tcW w:w="1986" w:type="dxa"/>
            <w:tcMar>
              <w:top w:w="0" w:type="dxa"/>
              <w:left w:w="108" w:type="dxa"/>
              <w:bottom w:w="0" w:type="dxa"/>
              <w:right w:w="108" w:type="dxa"/>
            </w:tcMar>
          </w:tcPr>
          <w:p w:rsidR="009E6160" w:rsidRPr="00C63D12" w:rsidRDefault="009E6160" w:rsidP="00913429">
            <w:pPr>
              <w:spacing w:line="276" w:lineRule="auto"/>
              <w:jc w:val="right"/>
              <w:rPr>
                <w:sz w:val="28"/>
                <w:szCs w:val="28"/>
                <w:lang w:val="az-Latn-AZ" w:eastAsia="en-US"/>
              </w:rPr>
            </w:pPr>
          </w:p>
          <w:p w:rsidR="009E6160" w:rsidRPr="00C63D12" w:rsidRDefault="009E6160" w:rsidP="00913429">
            <w:pPr>
              <w:spacing w:line="276" w:lineRule="auto"/>
              <w:jc w:val="right"/>
              <w:rPr>
                <w:sz w:val="28"/>
                <w:szCs w:val="28"/>
                <w:lang w:val="az-Latn-AZ" w:eastAsia="en-US"/>
              </w:rPr>
            </w:pPr>
            <w:r w:rsidRPr="00C63D12">
              <w:rPr>
                <w:sz w:val="28"/>
                <w:szCs w:val="28"/>
                <w:lang w:val="az-Latn-AZ" w:eastAsia="en-US"/>
              </w:rPr>
              <w:t>             16 200,0</w:t>
            </w:r>
          </w:p>
        </w:tc>
      </w:tr>
      <w:tr w:rsidR="009E6160" w:rsidRPr="00C63D12" w:rsidTr="00913429">
        <w:tc>
          <w:tcPr>
            <w:tcW w:w="1056" w:type="dxa"/>
            <w:tcMar>
              <w:top w:w="0" w:type="dxa"/>
              <w:left w:w="108" w:type="dxa"/>
              <w:bottom w:w="0" w:type="dxa"/>
              <w:right w:w="108" w:type="dxa"/>
            </w:tcMar>
            <w:hideMark/>
          </w:tcPr>
          <w:p w:rsidR="009E6160" w:rsidRPr="00C63D12" w:rsidRDefault="009E6160" w:rsidP="00913429">
            <w:pPr>
              <w:spacing w:line="276" w:lineRule="auto"/>
              <w:jc w:val="center"/>
              <w:rPr>
                <w:sz w:val="28"/>
                <w:szCs w:val="28"/>
                <w:lang w:val="az-Latn-AZ" w:eastAsia="en-US"/>
              </w:rPr>
            </w:pPr>
            <w:r w:rsidRPr="00C63D12">
              <w:rPr>
                <w:sz w:val="28"/>
                <w:szCs w:val="28"/>
                <w:lang w:val="az-Latn-AZ" w:eastAsia="en-US"/>
              </w:rPr>
              <w:t>3.1.7.</w:t>
            </w:r>
          </w:p>
        </w:tc>
        <w:tc>
          <w:tcPr>
            <w:tcW w:w="6597" w:type="dxa"/>
            <w:tcMar>
              <w:top w:w="0" w:type="dxa"/>
              <w:left w:w="108" w:type="dxa"/>
              <w:bottom w:w="0" w:type="dxa"/>
              <w:right w:w="108" w:type="dxa"/>
            </w:tcMar>
            <w:hideMark/>
          </w:tcPr>
          <w:p w:rsidR="009E6160" w:rsidRPr="00C63D12" w:rsidRDefault="009E6160" w:rsidP="00913429">
            <w:pPr>
              <w:spacing w:line="276" w:lineRule="auto"/>
              <w:rPr>
                <w:sz w:val="28"/>
                <w:szCs w:val="28"/>
                <w:lang w:val="az-Latn-AZ" w:eastAsia="en-US"/>
              </w:rPr>
            </w:pPr>
            <w:r w:rsidRPr="00C63D12">
              <w:rPr>
                <w:sz w:val="28"/>
                <w:szCs w:val="28"/>
                <w:lang w:val="az-Latn-AZ" w:eastAsia="en-US"/>
              </w:rPr>
              <w:t>Azərbaycan Respublikasının 2019-cu il dövlət büdcəsinin mərkəzləşdirilmiş gəlirlərindən ayrılan vəsait</w:t>
            </w:r>
          </w:p>
        </w:tc>
        <w:tc>
          <w:tcPr>
            <w:tcW w:w="1986" w:type="dxa"/>
            <w:tcMar>
              <w:top w:w="0" w:type="dxa"/>
              <w:left w:w="108" w:type="dxa"/>
              <w:bottom w:w="0" w:type="dxa"/>
              <w:right w:w="108" w:type="dxa"/>
            </w:tcMar>
          </w:tcPr>
          <w:p w:rsidR="009E6160" w:rsidRPr="00C63D12" w:rsidRDefault="009E6160" w:rsidP="00913429">
            <w:pPr>
              <w:spacing w:line="276" w:lineRule="auto"/>
              <w:jc w:val="right"/>
              <w:rPr>
                <w:sz w:val="28"/>
                <w:szCs w:val="28"/>
                <w:lang w:val="az-Latn-AZ" w:eastAsia="en-US"/>
              </w:rPr>
            </w:pPr>
          </w:p>
          <w:p w:rsidR="009E6160" w:rsidRPr="00C63D12" w:rsidRDefault="009E6160" w:rsidP="00913429">
            <w:pPr>
              <w:spacing w:line="276" w:lineRule="auto"/>
              <w:jc w:val="right"/>
              <w:rPr>
                <w:sz w:val="28"/>
                <w:szCs w:val="28"/>
                <w:lang w:val="az-Latn-AZ" w:eastAsia="en-US"/>
              </w:rPr>
            </w:pPr>
            <w:r w:rsidRPr="00C63D12">
              <w:rPr>
                <w:sz w:val="28"/>
                <w:szCs w:val="28"/>
                <w:lang w:val="az-Latn-AZ"/>
              </w:rPr>
              <w:t>88 200,0</w:t>
            </w:r>
          </w:p>
        </w:tc>
      </w:tr>
    </w:tbl>
    <w:p w:rsidR="009E6160" w:rsidRPr="00C63D12" w:rsidRDefault="009E6160" w:rsidP="009E6160">
      <w:pPr>
        <w:ind w:firstLine="567"/>
        <w:jc w:val="both"/>
        <w:rPr>
          <w:sz w:val="28"/>
          <w:szCs w:val="28"/>
          <w:lang w:val="az-Latn-AZ"/>
        </w:rPr>
      </w:pPr>
    </w:p>
    <w:p w:rsidR="009E6160" w:rsidRPr="00C63D12" w:rsidRDefault="009E6160" w:rsidP="009E6160">
      <w:pPr>
        <w:ind w:firstLine="709"/>
        <w:jc w:val="both"/>
        <w:rPr>
          <w:sz w:val="28"/>
          <w:szCs w:val="28"/>
          <w:lang w:val="az-Latn-AZ"/>
        </w:rPr>
      </w:pPr>
      <w:r w:rsidRPr="00C63D12">
        <w:rPr>
          <w:b/>
          <w:sz w:val="28"/>
          <w:szCs w:val="28"/>
          <w:lang w:val="az-Latn-AZ"/>
        </w:rPr>
        <w:t>Maddə 4.</w:t>
      </w:r>
      <w:r w:rsidRPr="00C63D12">
        <w:rPr>
          <w:sz w:val="28"/>
          <w:szCs w:val="28"/>
          <w:lang w:val="az-Latn-AZ"/>
        </w:rPr>
        <w:t xml:space="preserve"> Azərbaycan Respublikasının 2019-cu il dövlət büdcəsinə vergi daxilolmaları Azərbaycan Respublikasının Vergi Məcəlləsi ilə müəyyən edilmiş vergi dərəcələrinə uyğun olaraq hesablanır.</w:t>
      </w:r>
    </w:p>
    <w:p w:rsidR="009E6160" w:rsidRPr="00C63D12" w:rsidRDefault="009E6160" w:rsidP="009E6160">
      <w:pPr>
        <w:ind w:firstLine="709"/>
        <w:jc w:val="both"/>
        <w:rPr>
          <w:sz w:val="28"/>
          <w:szCs w:val="28"/>
          <w:lang w:val="az-Latn-AZ"/>
        </w:rPr>
      </w:pPr>
    </w:p>
    <w:p w:rsidR="009E6160" w:rsidRPr="00C63D12" w:rsidRDefault="009E6160" w:rsidP="009E6160">
      <w:pPr>
        <w:ind w:firstLine="709"/>
        <w:jc w:val="both"/>
        <w:textAlignment w:val="center"/>
        <w:rPr>
          <w:sz w:val="28"/>
          <w:szCs w:val="28"/>
          <w:lang w:val="az-Latn-AZ"/>
        </w:rPr>
      </w:pPr>
      <w:r w:rsidRPr="00C63D12">
        <w:rPr>
          <w:b/>
          <w:sz w:val="28"/>
          <w:szCs w:val="28"/>
          <w:lang w:val="az-Latn-AZ"/>
        </w:rPr>
        <w:t>Maddə 5.</w:t>
      </w:r>
      <w:r w:rsidRPr="00C63D12">
        <w:rPr>
          <w:sz w:val="28"/>
          <w:szCs w:val="28"/>
          <w:lang w:val="az-Latn-AZ"/>
        </w:rPr>
        <w:t xml:space="preserve"> Azərbaycan Respublikasında istehsal edilən və qiymətləri tənzimlənən məhsulların ixracı zamanı məhsulların kontrakt (satış) qiyməti ilə (ixracla bağlı xərclər çıxılmaqla) ölkədaxili topdansatış qiyməti arasındakı fərqdən dövlət büdcəsinə 30 faiz həcmində yığım tutulur və bu yığımlar vergi ödəyicisinin vergilər, faizlər, maliyyə sanksiyaları və inzibati cərimələr üzrə digər borclarının ödənilməsinə aid edilmir.</w:t>
      </w:r>
    </w:p>
    <w:p w:rsidR="009E6160" w:rsidRPr="00C63D12" w:rsidRDefault="009E6160" w:rsidP="009E6160">
      <w:pPr>
        <w:ind w:firstLine="709"/>
        <w:jc w:val="both"/>
        <w:textAlignment w:val="center"/>
        <w:rPr>
          <w:sz w:val="28"/>
          <w:szCs w:val="28"/>
          <w:lang w:val="az-Latn-AZ"/>
        </w:rPr>
      </w:pPr>
    </w:p>
    <w:p w:rsidR="009E6160" w:rsidRPr="00C63D12" w:rsidRDefault="009E6160" w:rsidP="009E6160">
      <w:pPr>
        <w:ind w:firstLine="709"/>
        <w:jc w:val="both"/>
        <w:rPr>
          <w:sz w:val="28"/>
          <w:szCs w:val="28"/>
          <w:lang w:val="az-Latn-AZ"/>
        </w:rPr>
      </w:pPr>
      <w:r w:rsidRPr="00C63D12">
        <w:rPr>
          <w:b/>
          <w:sz w:val="28"/>
          <w:szCs w:val="28"/>
          <w:lang w:val="az-Latn-AZ"/>
        </w:rPr>
        <w:t>Maddə 6.</w:t>
      </w:r>
      <w:r w:rsidRPr="00C63D12">
        <w:rPr>
          <w:sz w:val="28"/>
          <w:szCs w:val="28"/>
          <w:lang w:val="az-Latn-AZ"/>
        </w:rPr>
        <w:t xml:space="preserve"> Azərbaycan Respublikasının 2019-cu il dövlət büdcəsinin mərkəzləşdirilmiş gəlirləri aşağıdakı mənbələr hesabına formalaşdırılır:</w:t>
      </w:r>
    </w:p>
    <w:p w:rsidR="009E6160" w:rsidRPr="00C63D12" w:rsidRDefault="009E6160" w:rsidP="009E6160">
      <w:pPr>
        <w:ind w:firstLine="567"/>
        <w:jc w:val="both"/>
        <w:rPr>
          <w:sz w:val="28"/>
          <w:szCs w:val="28"/>
          <w:lang w:val="az-Latn-AZ" w:eastAsia="en-US"/>
        </w:rPr>
      </w:pPr>
    </w:p>
    <w:p w:rsidR="009E6160" w:rsidRPr="00C63D12" w:rsidRDefault="009E6160" w:rsidP="009E6160">
      <w:pPr>
        <w:ind w:firstLine="709"/>
        <w:jc w:val="both"/>
        <w:rPr>
          <w:sz w:val="28"/>
          <w:szCs w:val="28"/>
          <w:lang w:val="az-Latn-AZ" w:eastAsia="en-US"/>
        </w:rPr>
      </w:pPr>
      <w:r w:rsidRPr="00C63D12">
        <w:rPr>
          <w:sz w:val="28"/>
          <w:szCs w:val="28"/>
          <w:lang w:val="az-Latn-AZ" w:eastAsia="en-US"/>
        </w:rPr>
        <w:t>6.1.  b</w:t>
      </w:r>
      <w:r w:rsidRPr="00C63D12">
        <w:rPr>
          <w:sz w:val="28"/>
          <w:szCs w:val="28"/>
          <w:lang w:val="az-Latn-AZ"/>
        </w:rPr>
        <w:t>u Qanunun 10-cu maddəsi ilə 2019-cu il üçün hər bir şəhər və rayon üzrə müəyyən edilmiş gəlirlərin müvafiq şəhər və rayonların yerli xərclərindən artıq olan hissəsi</w:t>
      </w:r>
      <w:r w:rsidRPr="00C63D12">
        <w:rPr>
          <w:sz w:val="28"/>
          <w:szCs w:val="28"/>
          <w:lang w:val="az-Latn-AZ" w:eastAsia="en-US"/>
        </w:rPr>
        <w:t xml:space="preserve"> (müvafiq icra hakimiyyəti orqanının müəyyən etdiyi məqsədli büdcə fonduna aid edilənlərdən başqa);</w:t>
      </w:r>
    </w:p>
    <w:p w:rsidR="009E6160" w:rsidRPr="00C63D12" w:rsidRDefault="009E6160" w:rsidP="009E6160">
      <w:pPr>
        <w:ind w:firstLine="709"/>
        <w:jc w:val="both"/>
        <w:rPr>
          <w:sz w:val="28"/>
          <w:szCs w:val="28"/>
          <w:lang w:val="az-Latn-AZ" w:eastAsia="en-US"/>
        </w:rPr>
      </w:pPr>
      <w:r w:rsidRPr="00C63D12">
        <w:rPr>
          <w:sz w:val="28"/>
          <w:szCs w:val="28"/>
          <w:lang w:val="az-Latn-AZ" w:eastAsia="en-US"/>
        </w:rPr>
        <w:t>6.2.  gömrük rüsumları, Azərbaycan Respublikasının ərazisinə malların idxalına görə əlavə dəyər vergisi və aksiz (Naxçıvan Muxtar Respublikasının gömrük orqanları tərəfindən toplanılanlardan başqa), dövlət əmlakının, özəlləşdirilən dövlət müəssisə və obyektlərinin altındakı torpaqların icarəyə verilməsindən daxilolmalar, xarici dövlətlərə verilmiş kreditlər üzrə daxilolmalar, səhmlərində dövlətin payı olan müəssisələrdən alınan dividendlər, müvafiq icra hakimiyyəti orqanının müəyyən etdiyi orqandan (qurumdan) daxilolmalar, sair daxilolmalar, dövlət büdcəsinin mərkəzləşdirilmiş xərclərindən maliyyələşdirilən büdcə təşkilatlarının ödənişli xidmətlərindən daxilolmalar, müvafiq icra hakimiyyəti orqanının müəyyən etdiyi məqsədli büdcə fondunun gəlirləri tam həcmdə.</w:t>
      </w:r>
    </w:p>
    <w:p w:rsidR="009E6160" w:rsidRPr="00C63D12" w:rsidRDefault="009E6160" w:rsidP="009E6160">
      <w:pPr>
        <w:spacing w:line="276" w:lineRule="auto"/>
        <w:ind w:firstLine="567"/>
        <w:jc w:val="both"/>
        <w:rPr>
          <w:sz w:val="28"/>
          <w:szCs w:val="28"/>
          <w:lang w:val="az-Latn-AZ" w:eastAsia="en-US"/>
        </w:rPr>
      </w:pPr>
    </w:p>
    <w:p w:rsidR="009E6160" w:rsidRPr="00C63D12" w:rsidRDefault="009E6160" w:rsidP="009E6160">
      <w:pPr>
        <w:ind w:firstLine="567"/>
        <w:jc w:val="both"/>
        <w:rPr>
          <w:sz w:val="28"/>
          <w:szCs w:val="28"/>
          <w:lang w:val="az-Latn-AZ"/>
        </w:rPr>
      </w:pPr>
      <w:r w:rsidRPr="00C63D12">
        <w:rPr>
          <w:b/>
          <w:sz w:val="28"/>
          <w:szCs w:val="28"/>
          <w:lang w:val="az-Latn-AZ"/>
        </w:rPr>
        <w:t xml:space="preserve">Maddə 7. </w:t>
      </w:r>
      <w:r w:rsidRPr="00C63D12">
        <w:rPr>
          <w:sz w:val="28"/>
          <w:szCs w:val="28"/>
          <w:lang w:val="az-Latn-AZ"/>
        </w:rPr>
        <w:t>Bu Qanunun 10-cu maddəsi ilə 2019-cu il üçün hər bir şəhər və rayon üzrə müəyyən edilmiş gəlirlərin müvafiq şəhər və rayonların yerli xərclərindən artıq olmayan hissəsi onların yerli gəlirlərinin formalaşdırılmasına yönəldilir.</w:t>
      </w:r>
    </w:p>
    <w:p w:rsidR="009E6160" w:rsidRPr="00C63D12" w:rsidRDefault="009E6160" w:rsidP="009E6160">
      <w:pPr>
        <w:ind w:firstLine="567"/>
        <w:jc w:val="both"/>
        <w:rPr>
          <w:sz w:val="28"/>
          <w:szCs w:val="28"/>
          <w:lang w:val="az-Latn-AZ"/>
        </w:rPr>
      </w:pPr>
    </w:p>
    <w:p w:rsidR="009E6160" w:rsidRPr="00C63D12" w:rsidRDefault="009E6160" w:rsidP="009E6160">
      <w:pPr>
        <w:ind w:firstLine="567"/>
        <w:jc w:val="both"/>
        <w:rPr>
          <w:sz w:val="28"/>
          <w:szCs w:val="28"/>
          <w:lang w:val="az-Latn-AZ"/>
        </w:rPr>
      </w:pPr>
      <w:r w:rsidRPr="00C63D12">
        <w:rPr>
          <w:b/>
          <w:sz w:val="28"/>
          <w:szCs w:val="28"/>
          <w:lang w:val="az-Latn-AZ"/>
        </w:rPr>
        <w:lastRenderedPageBreak/>
        <w:t>Maddə 8.</w:t>
      </w:r>
      <w:r w:rsidRPr="00C63D12">
        <w:rPr>
          <w:sz w:val="28"/>
          <w:szCs w:val="28"/>
          <w:lang w:val="az-Latn-AZ"/>
        </w:rPr>
        <w:t xml:space="preserve"> Azərbaycan Respublikasının 2019-cu il dövlət büdcəsinin xərcləri funksional təsnifatın bölmə və köməkçi bölmələri səviyyəsində aşağıdakı məqsədlərə yönəldilir:</w:t>
      </w:r>
    </w:p>
    <w:p w:rsidR="009E6160" w:rsidRPr="00C63D12" w:rsidRDefault="009E6160" w:rsidP="009E6160">
      <w:pPr>
        <w:ind w:firstLine="567"/>
        <w:jc w:val="both"/>
        <w:rPr>
          <w:sz w:val="28"/>
          <w:szCs w:val="28"/>
          <w:lang w:val="az-Latn-AZ"/>
        </w:rPr>
      </w:pPr>
    </w:p>
    <w:tbl>
      <w:tblPr>
        <w:tblW w:w="9855"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58"/>
        <w:gridCol w:w="6159"/>
        <w:gridCol w:w="2438"/>
      </w:tblGrid>
      <w:tr w:rsidR="009E6160" w:rsidRPr="00C63D12" w:rsidTr="00913429">
        <w:trPr>
          <w:cantSplit/>
          <w:trHeight w:val="425"/>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6160" w:rsidRPr="00C63D12" w:rsidRDefault="009E6160" w:rsidP="00913429">
            <w:pPr>
              <w:spacing w:line="276" w:lineRule="auto"/>
              <w:jc w:val="center"/>
              <w:rPr>
                <w:b/>
                <w:bCs/>
                <w:sz w:val="28"/>
                <w:szCs w:val="28"/>
                <w:lang w:val="az-Latn-AZ" w:eastAsia="en-US"/>
              </w:rPr>
            </w:pPr>
            <w:r w:rsidRPr="00C63D12">
              <w:rPr>
                <w:b/>
                <w:bCs/>
                <w:sz w:val="28"/>
                <w:szCs w:val="28"/>
                <w:lang w:val="az-Latn-AZ" w:eastAsia="en-US"/>
              </w:rPr>
              <w:t>Sıra</w:t>
            </w:r>
          </w:p>
          <w:p w:rsidR="009E6160" w:rsidRPr="00C63D12" w:rsidRDefault="009E6160" w:rsidP="00913429">
            <w:pPr>
              <w:spacing w:line="276" w:lineRule="auto"/>
              <w:jc w:val="center"/>
              <w:rPr>
                <w:b/>
                <w:bCs/>
                <w:sz w:val="28"/>
                <w:szCs w:val="28"/>
                <w:lang w:val="az-Latn-AZ"/>
              </w:rPr>
            </w:pPr>
            <w:r w:rsidRPr="00C63D12">
              <w:rPr>
                <w:b/>
                <w:bCs/>
                <w:sz w:val="28"/>
                <w:szCs w:val="28"/>
                <w:lang w:val="az-Latn-AZ" w:eastAsia="en-US"/>
              </w:rPr>
              <w:t>№-si</w:t>
            </w:r>
          </w:p>
        </w:tc>
        <w:tc>
          <w:tcPr>
            <w:tcW w:w="61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6160" w:rsidRPr="00C63D12" w:rsidRDefault="009E6160" w:rsidP="00913429">
            <w:pPr>
              <w:spacing w:line="276" w:lineRule="auto"/>
              <w:jc w:val="center"/>
              <w:rPr>
                <w:b/>
                <w:bCs/>
                <w:sz w:val="28"/>
                <w:szCs w:val="28"/>
                <w:lang w:val="az-Latn-AZ"/>
              </w:rPr>
            </w:pPr>
            <w:r w:rsidRPr="00C63D12">
              <w:rPr>
                <w:b/>
                <w:bCs/>
                <w:sz w:val="28"/>
                <w:szCs w:val="28"/>
                <w:lang w:val="az-Latn-AZ"/>
              </w:rPr>
              <w:t>Xərclərin istiqamətləri</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6160" w:rsidRPr="00C63D12" w:rsidRDefault="009E6160" w:rsidP="00913429">
            <w:pPr>
              <w:spacing w:line="276" w:lineRule="auto"/>
              <w:ind w:firstLine="33"/>
              <w:jc w:val="center"/>
              <w:rPr>
                <w:b/>
                <w:bCs/>
                <w:sz w:val="28"/>
                <w:szCs w:val="28"/>
                <w:lang w:val="az-Latn-AZ"/>
              </w:rPr>
            </w:pPr>
            <w:r w:rsidRPr="00C63D12">
              <w:rPr>
                <w:b/>
                <w:bCs/>
                <w:sz w:val="28"/>
                <w:szCs w:val="28"/>
                <w:lang w:val="az-Latn-AZ"/>
              </w:rPr>
              <w:t>Məbləğ</w:t>
            </w:r>
          </w:p>
          <w:p w:rsidR="009E6160" w:rsidRPr="00C63D12" w:rsidRDefault="009E6160" w:rsidP="00913429">
            <w:pPr>
              <w:spacing w:line="276" w:lineRule="auto"/>
              <w:ind w:firstLine="33"/>
              <w:jc w:val="center"/>
              <w:rPr>
                <w:b/>
                <w:bCs/>
                <w:sz w:val="28"/>
                <w:szCs w:val="28"/>
                <w:lang w:val="az-Latn-AZ"/>
              </w:rPr>
            </w:pPr>
            <w:r w:rsidRPr="00C63D12">
              <w:rPr>
                <w:b/>
                <w:bCs/>
                <w:sz w:val="28"/>
                <w:szCs w:val="28"/>
                <w:lang w:val="az-Latn-AZ"/>
              </w:rPr>
              <w:t>(manatla)</w:t>
            </w:r>
          </w:p>
        </w:tc>
      </w:tr>
      <w:tr w:rsidR="009E6160" w:rsidRPr="00C63D12" w:rsidTr="00913429">
        <w:trPr>
          <w:trHeight w:val="133"/>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spacing w:line="276" w:lineRule="auto"/>
              <w:jc w:val="center"/>
              <w:rPr>
                <w:rFonts w:eastAsia="Times New Roman"/>
                <w:b/>
                <w:sz w:val="28"/>
                <w:szCs w:val="28"/>
                <w:lang w:val="az-Latn-AZ"/>
              </w:rPr>
            </w:pPr>
            <w:r w:rsidRPr="00C63D12">
              <w:rPr>
                <w:rFonts w:eastAsia="Times New Roman"/>
                <w:b/>
                <w:sz w:val="28"/>
                <w:szCs w:val="28"/>
                <w:lang w:val="az-Latn-AZ"/>
              </w:rPr>
              <w:t>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spacing w:line="276" w:lineRule="auto"/>
              <w:jc w:val="center"/>
              <w:rPr>
                <w:rFonts w:eastAsia="Times New Roman"/>
                <w:b/>
                <w:sz w:val="28"/>
                <w:szCs w:val="28"/>
                <w:lang w:val="az-Latn-AZ"/>
              </w:rPr>
            </w:pPr>
            <w:r w:rsidRPr="00C63D12">
              <w:rPr>
                <w:rFonts w:eastAsia="Times New Roman"/>
                <w:b/>
                <w:sz w:val="28"/>
                <w:szCs w:val="28"/>
                <w:lang w:val="az-Latn-AZ"/>
              </w:rPr>
              <w:t>2</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spacing w:line="276" w:lineRule="auto"/>
              <w:jc w:val="center"/>
              <w:rPr>
                <w:rFonts w:eastAsia="Times New Roman"/>
                <w:b/>
                <w:sz w:val="28"/>
                <w:szCs w:val="28"/>
                <w:lang w:val="az-Latn-AZ"/>
              </w:rPr>
            </w:pPr>
            <w:r w:rsidRPr="00C63D12">
              <w:rPr>
                <w:rFonts w:eastAsia="Times New Roman"/>
                <w:b/>
                <w:sz w:val="28"/>
                <w:szCs w:val="28"/>
                <w:lang w:val="az-Latn-AZ"/>
              </w:rPr>
              <w:t>3</w:t>
            </w:r>
          </w:p>
        </w:tc>
      </w:tr>
      <w:tr w:rsidR="009E6160" w:rsidRPr="00C63D12" w:rsidTr="00913429">
        <w:trPr>
          <w:trHeight w:val="70"/>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Ümumi dövlət xidmətləri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rFonts w:eastAsia="Times New Roman"/>
                <w:sz w:val="28"/>
                <w:szCs w:val="28"/>
                <w:lang w:val="az-Latn-AZ" w:eastAsia="en-US"/>
              </w:rPr>
            </w:pPr>
            <w:r w:rsidRPr="00C63D12">
              <w:rPr>
                <w:sz w:val="28"/>
                <w:szCs w:val="28"/>
                <w:lang w:val="az-Latn-AZ"/>
              </w:rPr>
              <w:t>3.886.753.836,0</w:t>
            </w:r>
          </w:p>
        </w:tc>
      </w:tr>
      <w:tr w:rsidR="009E6160" w:rsidRPr="00C63D12" w:rsidTr="00913429">
        <w:trPr>
          <w:trHeight w:val="395"/>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8.1.1.</w:t>
            </w:r>
          </w:p>
        </w:tc>
        <w:tc>
          <w:tcPr>
            <w:tcW w:w="6159"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qanunvericilik və icra hakimiyyəti orqanlarının saxlanılması xərcləri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r w:rsidRPr="00C63D12">
              <w:rPr>
                <w:sz w:val="28"/>
                <w:szCs w:val="28"/>
                <w:lang w:val="az-Latn-AZ"/>
              </w:rPr>
              <w:t>827.188.839,0</w:t>
            </w:r>
          </w:p>
        </w:tc>
      </w:tr>
      <w:tr w:rsidR="009E6160" w:rsidRPr="00C63D12" w:rsidTr="00913429">
        <w:trPr>
          <w:trHeight w:val="37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8.1.2.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beynəlxalq fəaliyyət və beynəlxalq təşkilatlara üzvlükhaqqı xərcləri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r w:rsidRPr="00C63D12">
              <w:rPr>
                <w:sz w:val="28"/>
                <w:szCs w:val="28"/>
                <w:lang w:val="az-Latn-AZ"/>
              </w:rPr>
              <w:t>191.500.000,0</w:t>
            </w:r>
          </w:p>
        </w:tc>
      </w:tr>
      <w:tr w:rsidR="009E6160" w:rsidRPr="00C63D12" w:rsidTr="00913429">
        <w:trPr>
          <w:trHeight w:val="56"/>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8.1.3.</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elm xərcləri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136.290.498,0</w:t>
            </w:r>
          </w:p>
        </w:tc>
      </w:tr>
      <w:tr w:rsidR="009E6160" w:rsidRPr="00C63D12" w:rsidTr="00913429">
        <w:trPr>
          <w:trHeight w:val="375"/>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8.1.4.</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başqa kateqoriyalara aid edilməyən ümumi dövlət xidməti xərcləri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r w:rsidRPr="00C63D12">
              <w:rPr>
                <w:sz w:val="28"/>
                <w:szCs w:val="28"/>
                <w:lang w:val="az-Latn-AZ"/>
              </w:rPr>
              <w:t>90.926.731,0</w:t>
            </w:r>
          </w:p>
        </w:tc>
      </w:tr>
      <w:tr w:rsidR="009E6160" w:rsidRPr="00C63D12" w:rsidTr="00913429">
        <w:trPr>
          <w:trHeight w:val="42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8.1.5.</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dövlət borcuna və öhdəliklərinə xidmət edilməsi ilə bağlı xərclər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r w:rsidRPr="00C63D12">
              <w:rPr>
                <w:sz w:val="28"/>
                <w:szCs w:val="28"/>
                <w:lang w:val="az-Latn-AZ"/>
              </w:rPr>
              <w:t>2.334.787.768,0</w:t>
            </w:r>
          </w:p>
        </w:tc>
      </w:tr>
      <w:tr w:rsidR="009E6160" w:rsidRPr="00C63D12" w:rsidTr="00913429">
        <w:trPr>
          <w:trHeight w:val="7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8.1.6.</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yerli büdcələrə (bələdiyyələrə) verilən dotasiya</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4.700.000,0</w:t>
            </w:r>
          </w:p>
        </w:tc>
      </w:tr>
      <w:tr w:rsidR="009E6160" w:rsidRPr="00C63D12" w:rsidTr="00913429">
        <w:trPr>
          <w:trHeight w:val="299"/>
          <w:jc w:val="center"/>
        </w:trPr>
        <w:tc>
          <w:tcPr>
            <w:tcW w:w="1258" w:type="dxa"/>
            <w:tcBorders>
              <w:top w:val="single" w:sz="4" w:space="0" w:color="auto"/>
              <w:left w:val="single" w:sz="4" w:space="0" w:color="auto"/>
              <w:bottom w:val="single" w:sz="4" w:space="0" w:color="auto"/>
              <w:right w:val="single" w:sz="4" w:space="0" w:color="auto"/>
            </w:tcBorders>
            <w:shd w:val="clear" w:color="auto" w:fill="auto"/>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8.1.7.</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yerli büdcələrə (bələdiyyələrə) verilən subvensiya</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9E6160" w:rsidRPr="00C63D12" w:rsidRDefault="009E6160" w:rsidP="00913429">
            <w:pPr>
              <w:jc w:val="right"/>
              <w:rPr>
                <w:sz w:val="28"/>
                <w:szCs w:val="28"/>
                <w:lang w:val="az-Latn-AZ"/>
              </w:rPr>
            </w:pPr>
            <w:r w:rsidRPr="00C63D12">
              <w:rPr>
                <w:sz w:val="28"/>
                <w:szCs w:val="28"/>
                <w:lang w:val="az-Latn-AZ"/>
              </w:rPr>
              <w:t>1.000.000,0</w:t>
            </w:r>
          </w:p>
        </w:tc>
      </w:tr>
      <w:tr w:rsidR="009E6160" w:rsidRPr="00C63D12" w:rsidTr="00913429">
        <w:trPr>
          <w:trHeight w:val="299"/>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8.1.8.</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Naxçıvan Muxtar Respublikasının büdcəsinə verilən dotasiya</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r w:rsidRPr="00C63D12">
              <w:rPr>
                <w:sz w:val="28"/>
                <w:szCs w:val="28"/>
                <w:lang w:val="az-Latn-AZ"/>
              </w:rPr>
              <w:t>300.360.000,0</w:t>
            </w:r>
          </w:p>
        </w:tc>
      </w:tr>
      <w:tr w:rsidR="009E6160" w:rsidRPr="00C63D12" w:rsidTr="00913429">
        <w:trPr>
          <w:trHeight w:val="269"/>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Müdafiə</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3.037.618.152,0</w:t>
            </w:r>
          </w:p>
        </w:tc>
      </w:tr>
      <w:tr w:rsidR="009E6160" w:rsidRPr="00C63D12" w:rsidTr="00913429">
        <w:trPr>
          <w:trHeight w:val="7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8.2.1.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müdafiə qüvvələri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1.494.074.656,0</w:t>
            </w:r>
          </w:p>
        </w:tc>
      </w:tr>
      <w:tr w:rsidR="009E6160" w:rsidRPr="00C63D12" w:rsidTr="00913429">
        <w:trPr>
          <w:trHeight w:val="166"/>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8.2.2.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milli təhlükəsizlik</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156.989.306,0</w:t>
            </w:r>
          </w:p>
        </w:tc>
      </w:tr>
      <w:tr w:rsidR="009E6160" w:rsidRPr="00C63D12" w:rsidTr="00913429">
        <w:trPr>
          <w:trHeight w:val="7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8.2.3.</w:t>
            </w:r>
          </w:p>
        </w:tc>
        <w:tc>
          <w:tcPr>
            <w:tcW w:w="6159"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müdafiə və təhlükəsizlik sahəsində tətbiqi tədqiqatlar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r w:rsidRPr="00C63D12">
              <w:rPr>
                <w:sz w:val="28"/>
                <w:szCs w:val="28"/>
                <w:lang w:val="az-Latn-AZ"/>
              </w:rPr>
              <w:t>2.800.878,0</w:t>
            </w:r>
          </w:p>
        </w:tc>
      </w:tr>
      <w:tr w:rsidR="009E6160" w:rsidRPr="00C63D12" w:rsidTr="00913429">
        <w:trPr>
          <w:trHeight w:val="90"/>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8.2.4.</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digər kateqoriyalara aid edilməyən xərclər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1.383.753.312,0</w:t>
            </w:r>
          </w:p>
        </w:tc>
      </w:tr>
      <w:tr w:rsidR="009E6160" w:rsidRPr="00C63D12" w:rsidTr="00913429">
        <w:trPr>
          <w:trHeight w:val="19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8.3.</w:t>
            </w:r>
          </w:p>
        </w:tc>
        <w:tc>
          <w:tcPr>
            <w:tcW w:w="6159"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Məhkəmə hakimiyyəti, hüquq-mühafizə və prokurorluq</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r w:rsidRPr="00C63D12">
              <w:rPr>
                <w:sz w:val="28"/>
                <w:szCs w:val="28"/>
                <w:lang w:val="az-Latn-AZ"/>
              </w:rPr>
              <w:t>1.563.486.357,0</w:t>
            </w:r>
          </w:p>
        </w:tc>
      </w:tr>
      <w:tr w:rsidR="009E6160" w:rsidRPr="00C63D12" w:rsidTr="00913429">
        <w:trPr>
          <w:trHeight w:val="209"/>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8.3.1.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məhkəmə hakimiyyəti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65.291.503,0</w:t>
            </w:r>
          </w:p>
        </w:tc>
      </w:tr>
      <w:tr w:rsidR="009E6160" w:rsidRPr="00C63D12" w:rsidTr="00913429">
        <w:trPr>
          <w:trHeight w:val="158"/>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8.3.2.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hüquq-mühafizə</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1.153.795.408,0</w:t>
            </w:r>
          </w:p>
        </w:tc>
      </w:tr>
      <w:tr w:rsidR="009E6160" w:rsidRPr="00C63D12" w:rsidTr="00913429">
        <w:trPr>
          <w:trHeight w:val="120"/>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8.3.3.</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prokurorluq</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64.166.317,0</w:t>
            </w:r>
          </w:p>
        </w:tc>
      </w:tr>
      <w:tr w:rsidR="009E6160" w:rsidRPr="00C63D12" w:rsidTr="00913429">
        <w:trPr>
          <w:trHeight w:val="7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8.3.4.</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digər kateqoriyalara aid edilməyən xidmətlər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280.233.129,0</w:t>
            </w:r>
          </w:p>
        </w:tc>
      </w:tr>
      <w:tr w:rsidR="009E6160" w:rsidRPr="00C63D12" w:rsidTr="00913429">
        <w:trPr>
          <w:trHeight w:val="105"/>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8.4.</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Təhsil</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2.285.884.349,0</w:t>
            </w:r>
          </w:p>
        </w:tc>
      </w:tr>
      <w:tr w:rsidR="009E6160" w:rsidRPr="00C63D12" w:rsidTr="00913429">
        <w:trPr>
          <w:trHeight w:val="7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8.4.1.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məktəbəqədər təhsil</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233.823.590,0</w:t>
            </w:r>
          </w:p>
        </w:tc>
      </w:tr>
      <w:tr w:rsidR="009E6160" w:rsidRPr="00C63D12" w:rsidTr="00913429">
        <w:trPr>
          <w:trHeight w:val="244"/>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8.4.2.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ümumi təhsil</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1.289.076.843,0</w:t>
            </w:r>
          </w:p>
        </w:tc>
      </w:tr>
      <w:tr w:rsidR="009E6160" w:rsidRPr="00C63D12" w:rsidTr="00913429">
        <w:trPr>
          <w:trHeight w:val="106"/>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8.4.3.</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peşə təhsili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39.669.994,0</w:t>
            </w:r>
          </w:p>
        </w:tc>
      </w:tr>
      <w:tr w:rsidR="009E6160" w:rsidRPr="00C63D12" w:rsidTr="00913429">
        <w:trPr>
          <w:trHeight w:val="7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8.4.4.</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orta ixtisas təhsili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44.847.216,0</w:t>
            </w:r>
          </w:p>
        </w:tc>
      </w:tr>
      <w:tr w:rsidR="009E6160" w:rsidRPr="00C63D12" w:rsidTr="00913429">
        <w:trPr>
          <w:trHeight w:val="144"/>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lastRenderedPageBreak/>
              <w:t>8.4.5.</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ali təhsil</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46.128.523,0</w:t>
            </w:r>
          </w:p>
        </w:tc>
      </w:tr>
      <w:tr w:rsidR="009E6160" w:rsidRPr="00C63D12" w:rsidTr="00913429">
        <w:trPr>
          <w:trHeight w:val="92"/>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8.4.6.</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əlavə təhsil</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2.247.302,0</w:t>
            </w:r>
          </w:p>
        </w:tc>
      </w:tr>
      <w:tr w:rsidR="009E6160" w:rsidRPr="00C63D12" w:rsidTr="00913429">
        <w:trPr>
          <w:trHeight w:val="7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8.4.7.</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təhsil sahəsində digər müəssisə və tədbirlər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630.090.881,0</w:t>
            </w:r>
          </w:p>
        </w:tc>
      </w:tr>
      <w:tr w:rsidR="009E6160" w:rsidRPr="00C63D12" w:rsidTr="00913429">
        <w:trPr>
          <w:trHeight w:val="183"/>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8.5.</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Səhiyyə</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1.042.488.474,0</w:t>
            </w:r>
          </w:p>
        </w:tc>
      </w:tr>
      <w:tr w:rsidR="009E6160" w:rsidRPr="00C63D12" w:rsidTr="00913429">
        <w:trPr>
          <w:trHeight w:val="131"/>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8.5.1.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poliklinikalar və ambulatoriyalar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117.655.553,0</w:t>
            </w:r>
          </w:p>
        </w:tc>
      </w:tr>
      <w:tr w:rsidR="009E6160" w:rsidRPr="00C63D12" w:rsidTr="00913429">
        <w:trPr>
          <w:trHeight w:val="92"/>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8.5.2.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xəstəxanalar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374.057.416,0</w:t>
            </w:r>
          </w:p>
        </w:tc>
      </w:tr>
      <w:tr w:rsidR="009E6160" w:rsidRPr="00C63D12" w:rsidTr="00913429">
        <w:trPr>
          <w:trHeight w:val="181"/>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8.5.3.</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səhiyyə sahəsində digər xidmətlər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6.816.380,0</w:t>
            </w:r>
          </w:p>
        </w:tc>
      </w:tr>
      <w:tr w:rsidR="009E6160" w:rsidRPr="00C63D12" w:rsidTr="00913429">
        <w:trPr>
          <w:trHeight w:val="130"/>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8.5.4.</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səhiyyə sahəsində tətbiqi tədqiqatlar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5.211.716,0</w:t>
            </w:r>
          </w:p>
        </w:tc>
      </w:tr>
      <w:tr w:rsidR="009E6160" w:rsidRPr="00C63D12" w:rsidTr="00913429">
        <w:trPr>
          <w:trHeight w:val="220"/>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8.5.5.</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səhiyyə sahəsinə aid edilən digər xidmətlər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538.747.409,0</w:t>
            </w:r>
          </w:p>
        </w:tc>
      </w:tr>
      <w:tr w:rsidR="009E6160" w:rsidRPr="00C63D12" w:rsidTr="00913429">
        <w:trPr>
          <w:trHeight w:val="12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8.6.</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Sosial müdafiə və sosial təminat</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2.620.387.016,0</w:t>
            </w:r>
          </w:p>
        </w:tc>
      </w:tr>
      <w:tr w:rsidR="009E6160" w:rsidRPr="00C63D12" w:rsidTr="00913429">
        <w:trPr>
          <w:trHeight w:val="21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8.6.1.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sosial müdafiə xərcləri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2.577.355.340,0</w:t>
            </w:r>
          </w:p>
        </w:tc>
      </w:tr>
      <w:tr w:rsidR="009E6160" w:rsidRPr="00C63D12" w:rsidTr="00913429">
        <w:trPr>
          <w:trHeight w:val="90"/>
          <w:jc w:val="center"/>
        </w:trPr>
        <w:tc>
          <w:tcPr>
            <w:tcW w:w="1258" w:type="dxa"/>
            <w:tcBorders>
              <w:top w:val="single" w:sz="4" w:space="0" w:color="auto"/>
              <w:left w:val="single" w:sz="4" w:space="0" w:color="auto"/>
              <w:bottom w:val="single" w:sz="4" w:space="0" w:color="auto"/>
              <w:right w:val="single" w:sz="4" w:space="0" w:color="auto"/>
            </w:tcBorders>
            <w:shd w:val="clear" w:color="auto" w:fill="auto"/>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8.6.1.1.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sosial təminatı və müdafiəni həyata keçirən müvafiq icra hakimiyyəti orqanının büdcəsinin balanslaşdırılması məqsədilə dövlət büdcəsinin öhdəliklərinin maliyyələşdirilməsi üçün ayrılan vəsait</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r w:rsidRPr="00C63D12">
              <w:rPr>
                <w:sz w:val="28"/>
                <w:szCs w:val="28"/>
                <w:lang w:val="az-Latn-AZ"/>
              </w:rPr>
              <w:t>1.502.732.410,0</w:t>
            </w:r>
          </w:p>
        </w:tc>
      </w:tr>
      <w:tr w:rsidR="009E6160" w:rsidRPr="00C63D12" w:rsidTr="00913429">
        <w:trPr>
          <w:trHeight w:val="90"/>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8.6.2.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sosial təminat xərcləri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42.971.676,0</w:t>
            </w:r>
          </w:p>
        </w:tc>
      </w:tr>
      <w:tr w:rsidR="009E6160" w:rsidRPr="00C63D12" w:rsidTr="00913429">
        <w:trPr>
          <w:trHeight w:val="575"/>
          <w:jc w:val="center"/>
        </w:trPr>
        <w:tc>
          <w:tcPr>
            <w:tcW w:w="1258" w:type="dxa"/>
            <w:tcBorders>
              <w:top w:val="single" w:sz="4" w:space="0" w:color="auto"/>
              <w:left w:val="single" w:sz="4" w:space="0" w:color="auto"/>
              <w:bottom w:val="single" w:sz="4" w:space="0" w:color="auto"/>
              <w:right w:val="single" w:sz="4" w:space="0" w:color="auto"/>
            </w:tcBorders>
            <w:shd w:val="clear" w:color="auto" w:fill="auto"/>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8.6.3.</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sosial müdafiə və sosial təminat sahələri üzrə tətbiqi tədqiqatlar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r w:rsidRPr="00C63D12">
              <w:rPr>
                <w:sz w:val="28"/>
                <w:szCs w:val="28"/>
                <w:lang w:val="az-Latn-AZ"/>
              </w:rPr>
              <w:t>60.000,0</w:t>
            </w:r>
          </w:p>
        </w:tc>
      </w:tr>
      <w:tr w:rsidR="009E6160" w:rsidRPr="00C63D12" w:rsidTr="00913429">
        <w:trPr>
          <w:trHeight w:val="751"/>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8.7.</w:t>
            </w:r>
          </w:p>
        </w:tc>
        <w:tc>
          <w:tcPr>
            <w:tcW w:w="6159"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Mədəniyyət, incəsənət, informasiya, bədən tərbiyəsi və digər kateqoriyalara aid edilməyən sahədə fəaliyyət</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r w:rsidRPr="00C63D12">
              <w:rPr>
                <w:sz w:val="28"/>
                <w:szCs w:val="28"/>
                <w:lang w:val="az-Latn-AZ"/>
              </w:rPr>
              <w:t>359.075.799,0</w:t>
            </w:r>
          </w:p>
        </w:tc>
      </w:tr>
      <w:tr w:rsidR="009E6160" w:rsidRPr="00C63D12" w:rsidTr="00913429">
        <w:trPr>
          <w:trHeight w:val="179"/>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8.7.1.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mədəniyyət və incəsənət sahəsində fəaliyyət</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144.020.165,0</w:t>
            </w:r>
          </w:p>
        </w:tc>
      </w:tr>
      <w:tr w:rsidR="009E6160" w:rsidRPr="00C63D12" w:rsidTr="00913429">
        <w:trPr>
          <w:trHeight w:val="142"/>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8.7.2.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radio, televiziya və nəşriyyat</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63.697.421,0</w:t>
            </w:r>
          </w:p>
        </w:tc>
      </w:tr>
      <w:tr w:rsidR="009E6160" w:rsidRPr="00C63D12" w:rsidTr="00913429">
        <w:trPr>
          <w:trHeight w:val="231"/>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8.7.3.</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bədən tərbiyəsi, gənclər siyasəti və turizm</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83.445.406,0</w:t>
            </w:r>
          </w:p>
        </w:tc>
      </w:tr>
      <w:tr w:rsidR="009E6160" w:rsidRPr="00C63D12" w:rsidTr="00913429">
        <w:trPr>
          <w:trHeight w:val="180"/>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8.7.4.</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digər kateqoriyalara aid edilməyən fəaliyyət</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67.912.807,0</w:t>
            </w:r>
          </w:p>
        </w:tc>
      </w:tr>
      <w:tr w:rsidR="009E6160" w:rsidRPr="00C63D12" w:rsidTr="00913429">
        <w:trPr>
          <w:trHeight w:val="144"/>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8.8.</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Mənzil və kommunal təsərrüfatı</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362.330.273,0</w:t>
            </w:r>
          </w:p>
        </w:tc>
      </w:tr>
      <w:tr w:rsidR="009E6160" w:rsidRPr="00C63D12" w:rsidTr="00913429">
        <w:trPr>
          <w:trHeight w:val="91"/>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8.8.1.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mənzil təsərrüfatı</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54.404.847,0</w:t>
            </w:r>
          </w:p>
        </w:tc>
      </w:tr>
      <w:tr w:rsidR="009E6160" w:rsidRPr="00C63D12" w:rsidTr="00913429">
        <w:trPr>
          <w:trHeight w:val="293"/>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8.8.2.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kommunal təsərrüfatı</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285.029.291,0</w:t>
            </w:r>
          </w:p>
        </w:tc>
      </w:tr>
      <w:tr w:rsidR="009E6160" w:rsidRPr="00C63D12" w:rsidTr="00913429">
        <w:trPr>
          <w:trHeight w:val="7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8.8.3.</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su təsərrüfatı</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4.561.000,0</w:t>
            </w:r>
          </w:p>
        </w:tc>
      </w:tr>
      <w:tr w:rsidR="009E6160" w:rsidRPr="00C63D12" w:rsidTr="00913429">
        <w:trPr>
          <w:trHeight w:val="488"/>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8.8.4.</w:t>
            </w:r>
          </w:p>
        </w:tc>
        <w:tc>
          <w:tcPr>
            <w:tcW w:w="6159"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mənzil və kommunal təsərrüfatı ilə bağlı digər xidmətlər</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r w:rsidRPr="00C63D12">
              <w:rPr>
                <w:sz w:val="28"/>
                <w:szCs w:val="28"/>
                <w:lang w:val="az-Latn-AZ"/>
              </w:rPr>
              <w:t>18.335.135,0</w:t>
            </w:r>
          </w:p>
        </w:tc>
      </w:tr>
      <w:tr w:rsidR="009E6160" w:rsidRPr="00C63D12" w:rsidTr="00913429">
        <w:trPr>
          <w:trHeight w:val="17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8.9.</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Yanacaq və enerji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r w:rsidRPr="00C63D12">
              <w:rPr>
                <w:sz w:val="28"/>
                <w:szCs w:val="28"/>
                <w:lang w:val="az-Latn-AZ"/>
              </w:rPr>
              <w:t>7.800.000,0</w:t>
            </w:r>
          </w:p>
        </w:tc>
      </w:tr>
      <w:tr w:rsidR="009E6160" w:rsidRPr="00C63D12" w:rsidTr="00913429">
        <w:trPr>
          <w:trHeight w:val="177"/>
          <w:jc w:val="center"/>
        </w:trPr>
        <w:tc>
          <w:tcPr>
            <w:tcW w:w="1258" w:type="dxa"/>
            <w:tcBorders>
              <w:top w:val="single" w:sz="4" w:space="0" w:color="auto"/>
              <w:left w:val="single" w:sz="4" w:space="0" w:color="auto"/>
              <w:bottom w:val="single" w:sz="4" w:space="0" w:color="auto"/>
              <w:right w:val="single" w:sz="4" w:space="0" w:color="auto"/>
            </w:tcBorders>
            <w:shd w:val="clear" w:color="auto" w:fill="auto"/>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8.9.1.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enerji kompleksi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9E6160" w:rsidRPr="00C63D12" w:rsidRDefault="009E6160" w:rsidP="00913429">
            <w:pPr>
              <w:jc w:val="right"/>
              <w:rPr>
                <w:sz w:val="28"/>
                <w:szCs w:val="28"/>
                <w:lang w:val="az-Latn-AZ"/>
              </w:rPr>
            </w:pPr>
            <w:r w:rsidRPr="00C63D12">
              <w:rPr>
                <w:sz w:val="28"/>
                <w:szCs w:val="28"/>
                <w:lang w:val="az-Latn-AZ"/>
              </w:rPr>
              <w:t>6.300.000,0</w:t>
            </w:r>
          </w:p>
        </w:tc>
      </w:tr>
      <w:tr w:rsidR="009E6160" w:rsidRPr="00C63D12" w:rsidTr="00913429">
        <w:trPr>
          <w:trHeight w:val="177"/>
          <w:jc w:val="center"/>
        </w:trPr>
        <w:tc>
          <w:tcPr>
            <w:tcW w:w="1258" w:type="dxa"/>
            <w:tcBorders>
              <w:top w:val="single" w:sz="4" w:space="0" w:color="auto"/>
              <w:left w:val="single" w:sz="4" w:space="0" w:color="auto"/>
              <w:bottom w:val="single" w:sz="4" w:space="0" w:color="auto"/>
              <w:right w:val="single" w:sz="4" w:space="0" w:color="auto"/>
            </w:tcBorders>
            <w:shd w:val="clear" w:color="auto" w:fill="auto"/>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8.9.2.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yanacaq və enerji kompleksi sahəsi üzrə təcrübə və tətbiqi tədqiqatlar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r w:rsidRPr="00C63D12">
              <w:rPr>
                <w:sz w:val="28"/>
                <w:szCs w:val="28"/>
                <w:lang w:val="az-Latn-AZ"/>
              </w:rPr>
              <w:t>1.500.000,0</w:t>
            </w:r>
          </w:p>
        </w:tc>
      </w:tr>
      <w:tr w:rsidR="009E6160" w:rsidRPr="00C63D12" w:rsidTr="00913429">
        <w:trPr>
          <w:trHeight w:val="359"/>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C63D12" w:rsidRDefault="009E6160" w:rsidP="00913429">
            <w:pPr>
              <w:spacing w:line="276" w:lineRule="auto"/>
              <w:jc w:val="center"/>
              <w:rPr>
                <w:rFonts w:eastAsia="Times New Roman"/>
                <w:sz w:val="28"/>
                <w:szCs w:val="28"/>
                <w:lang w:val="az-Latn-AZ"/>
              </w:rPr>
            </w:pPr>
            <w:r w:rsidRPr="00C63D12">
              <w:rPr>
                <w:rFonts w:eastAsia="Times New Roman"/>
                <w:sz w:val="28"/>
                <w:szCs w:val="28"/>
                <w:lang w:val="az-Latn-AZ"/>
              </w:rPr>
              <w:t>8.10.</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C63D12" w:rsidRDefault="009E6160" w:rsidP="00913429">
            <w:pPr>
              <w:spacing w:line="276" w:lineRule="auto"/>
              <w:rPr>
                <w:rFonts w:eastAsia="Times New Roman"/>
                <w:sz w:val="28"/>
                <w:szCs w:val="28"/>
                <w:lang w:val="az-Latn-AZ"/>
              </w:rPr>
            </w:pPr>
            <w:r w:rsidRPr="00C63D12">
              <w:rPr>
                <w:rFonts w:eastAsia="Times New Roman"/>
                <w:sz w:val="28"/>
                <w:szCs w:val="28"/>
                <w:lang w:val="az-Latn-AZ"/>
              </w:rPr>
              <w:t>Kənd təsərrüfatı, meşə təsərrüfatı, balıqçılıq, ovçuluq və ətraf mühitin mühafizəsi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C63D12" w:rsidRDefault="009E6160" w:rsidP="00913429">
            <w:pPr>
              <w:jc w:val="right"/>
              <w:rPr>
                <w:sz w:val="28"/>
                <w:szCs w:val="28"/>
                <w:lang w:val="az-Latn-AZ"/>
              </w:rPr>
            </w:pPr>
          </w:p>
          <w:p w:rsidR="009E6160" w:rsidRPr="00C63D12" w:rsidRDefault="009E6160" w:rsidP="00913429">
            <w:pPr>
              <w:jc w:val="right"/>
              <w:rPr>
                <w:sz w:val="28"/>
                <w:szCs w:val="28"/>
                <w:lang w:val="az-Latn-AZ"/>
              </w:rPr>
            </w:pPr>
            <w:r w:rsidRPr="00C63D12">
              <w:rPr>
                <w:sz w:val="28"/>
                <w:szCs w:val="28"/>
                <w:lang w:val="az-Latn-AZ"/>
              </w:rPr>
              <w:t>874.230.368,0</w:t>
            </w:r>
          </w:p>
        </w:tc>
      </w:tr>
      <w:tr w:rsidR="009E6160" w:rsidRPr="00814C1A" w:rsidTr="00913429">
        <w:trPr>
          <w:trHeight w:val="62"/>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lastRenderedPageBreak/>
              <w:t>8.10.1.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kənd təsərrüfatı</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836.359.322,0</w:t>
            </w:r>
          </w:p>
        </w:tc>
      </w:tr>
      <w:tr w:rsidR="009E6160" w:rsidRPr="00814C1A" w:rsidTr="00913429">
        <w:trPr>
          <w:trHeight w:val="100"/>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8.10.2.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meşə təsərrüfatı</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12.448.243,0</w:t>
            </w:r>
          </w:p>
        </w:tc>
      </w:tr>
      <w:tr w:rsidR="009E6160" w:rsidRPr="00814C1A" w:rsidTr="00913429">
        <w:trPr>
          <w:trHeight w:val="189"/>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8.10.3.</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balıqçılıq və ovçuluq</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2.996.802,0</w:t>
            </w:r>
          </w:p>
        </w:tc>
      </w:tr>
      <w:tr w:rsidR="009E6160" w:rsidRPr="00814C1A" w:rsidTr="00913429">
        <w:trPr>
          <w:trHeight w:val="138"/>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8.10.4.</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ətraf mühitin mühafizəsi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14.684.206,0</w:t>
            </w:r>
          </w:p>
        </w:tc>
      </w:tr>
      <w:tr w:rsidR="009E6160" w:rsidRPr="00814C1A" w:rsidTr="00913429">
        <w:trPr>
          <w:trHeight w:val="134"/>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8.10.5.</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hidrometeorologiya tədbirləri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7.741.795,0</w:t>
            </w:r>
          </w:p>
        </w:tc>
      </w:tr>
      <w:tr w:rsidR="009E6160" w:rsidRPr="00814C1A" w:rsidTr="00913429">
        <w:trPr>
          <w:trHeight w:val="27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Sənaye, tikinti və faydalı qazıntılar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6.390.661.800,0</w:t>
            </w:r>
          </w:p>
        </w:tc>
      </w:tr>
      <w:tr w:rsidR="009E6160" w:rsidRPr="00814C1A" w:rsidTr="00913429">
        <w:trPr>
          <w:trHeight w:val="19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8.11.1.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tikinti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6.373.761.800,0</w:t>
            </w:r>
          </w:p>
        </w:tc>
      </w:tr>
      <w:tr w:rsidR="009E6160" w:rsidRPr="00814C1A" w:rsidTr="00913429">
        <w:trPr>
          <w:trHeight w:val="18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8.11.1.1.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dövlət əsaslı vəsait qoyuluşu (investisiya xərcləri)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6.371.200.000,0</w:t>
            </w:r>
          </w:p>
        </w:tc>
      </w:tr>
      <w:tr w:rsidR="009E6160" w:rsidRPr="00814C1A" w:rsidTr="00913429">
        <w:trPr>
          <w:trHeight w:val="278"/>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8.11.2.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faydalı qazıntılar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12.900.000,0</w:t>
            </w:r>
          </w:p>
        </w:tc>
      </w:tr>
      <w:tr w:rsidR="009E6160" w:rsidRPr="00814C1A" w:rsidTr="00913429">
        <w:trPr>
          <w:trHeight w:val="278"/>
          <w:jc w:val="center"/>
        </w:trPr>
        <w:tc>
          <w:tcPr>
            <w:tcW w:w="1258" w:type="dxa"/>
            <w:tcBorders>
              <w:top w:val="single" w:sz="4" w:space="0" w:color="auto"/>
              <w:left w:val="single" w:sz="4" w:space="0" w:color="auto"/>
              <w:bottom w:val="single" w:sz="4" w:space="0" w:color="auto"/>
              <w:right w:val="single" w:sz="4" w:space="0" w:color="auto"/>
            </w:tcBorders>
            <w:shd w:val="clear" w:color="auto" w:fill="auto"/>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8.11.3.</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geodeziya və xəritəçəkmə</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9E6160" w:rsidRPr="00814C1A" w:rsidRDefault="009E6160" w:rsidP="00913429">
            <w:pPr>
              <w:jc w:val="right"/>
              <w:rPr>
                <w:sz w:val="28"/>
                <w:szCs w:val="28"/>
                <w:lang w:val="az-Latn-AZ"/>
              </w:rPr>
            </w:pPr>
            <w:r w:rsidRPr="00814C1A">
              <w:rPr>
                <w:sz w:val="28"/>
                <w:szCs w:val="28"/>
                <w:lang w:val="az-Latn-AZ"/>
              </w:rPr>
              <w:t>4.000.000,0</w:t>
            </w:r>
          </w:p>
        </w:tc>
      </w:tr>
      <w:tr w:rsidR="009E6160" w:rsidRPr="00814C1A" w:rsidTr="00913429">
        <w:trPr>
          <w:trHeight w:val="183"/>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Nəqliyyat və rabitə</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175.784.753,0</w:t>
            </w:r>
          </w:p>
        </w:tc>
      </w:tr>
      <w:tr w:rsidR="009E6160" w:rsidRPr="00814C1A" w:rsidTr="00913429">
        <w:trPr>
          <w:trHeight w:val="130"/>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8.12.1.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nəqliyyat</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125.298.148,0</w:t>
            </w:r>
          </w:p>
        </w:tc>
      </w:tr>
      <w:tr w:rsidR="009E6160" w:rsidRPr="00814C1A" w:rsidTr="00913429">
        <w:trPr>
          <w:trHeight w:val="234"/>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8.12.2.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rabitə</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50.486.605,0</w:t>
            </w:r>
          </w:p>
        </w:tc>
      </w:tr>
      <w:tr w:rsidR="009E6160" w:rsidRPr="00814C1A" w:rsidTr="00913429">
        <w:trPr>
          <w:trHeight w:val="270"/>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8.13.</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İqtisadi fəaliyyət</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393.183.000,0</w:t>
            </w:r>
          </w:p>
        </w:tc>
      </w:tr>
      <w:tr w:rsidR="009E6160" w:rsidRPr="00814C1A" w:rsidTr="00913429">
        <w:trPr>
          <w:trHeight w:val="89"/>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8.13.1.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iqtisadi və kommersiya fəaliyyəti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231.200.000,0</w:t>
            </w:r>
          </w:p>
        </w:tc>
      </w:tr>
      <w:tr w:rsidR="009E6160" w:rsidRPr="00814C1A" w:rsidTr="00913429">
        <w:trPr>
          <w:trHeight w:val="233"/>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8.13.1.1.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sahibkarlığa dəstək</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69.200.000,0</w:t>
            </w:r>
          </w:p>
        </w:tc>
      </w:tr>
      <w:tr w:rsidR="009E6160" w:rsidRPr="00814C1A" w:rsidTr="00913429">
        <w:trPr>
          <w:trHeight w:val="12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8.13.1.2.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Azərbaycan Respublikasında əhalinin mənzilə olan tələbatının ödənilməsi və vətəndaşların güzəştli şərtlərlə mənzil əldə etməsi xərcləri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p>
          <w:p w:rsidR="009E6160" w:rsidRPr="00814C1A" w:rsidRDefault="009E6160" w:rsidP="00913429">
            <w:pPr>
              <w:jc w:val="right"/>
              <w:rPr>
                <w:sz w:val="28"/>
                <w:szCs w:val="28"/>
                <w:lang w:val="az-Latn-AZ"/>
              </w:rPr>
            </w:pPr>
          </w:p>
          <w:p w:rsidR="009E6160" w:rsidRPr="00814C1A" w:rsidRDefault="009E6160" w:rsidP="00913429">
            <w:pPr>
              <w:jc w:val="right"/>
              <w:rPr>
                <w:sz w:val="28"/>
                <w:szCs w:val="28"/>
                <w:lang w:val="az-Latn-AZ"/>
              </w:rPr>
            </w:pPr>
            <w:r w:rsidRPr="00814C1A">
              <w:rPr>
                <w:sz w:val="28"/>
                <w:szCs w:val="28"/>
                <w:lang w:val="az-Latn-AZ"/>
              </w:rPr>
              <w:t>162.000.000,0</w:t>
            </w:r>
          </w:p>
        </w:tc>
      </w:tr>
      <w:tr w:rsidR="009E6160" w:rsidRPr="00814C1A" w:rsidTr="00913429">
        <w:trPr>
          <w:trHeight w:val="218"/>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8.13.2.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iqtisadi fəaliyyətin digər sahələri</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161.983.000,0</w:t>
            </w:r>
          </w:p>
        </w:tc>
      </w:tr>
      <w:tr w:rsidR="009E6160" w:rsidRPr="00814C1A" w:rsidTr="00913429">
        <w:trPr>
          <w:trHeight w:val="120"/>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8.14.</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Əsas bölmələrə aid edilməyən xidmətlər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2.190.315.823,0</w:t>
            </w:r>
          </w:p>
        </w:tc>
      </w:tr>
      <w:tr w:rsidR="009E6160" w:rsidRPr="00814C1A" w:rsidTr="00913429">
        <w:trPr>
          <w:trHeight w:val="210"/>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8.14.1.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məqsədli büdcə fondları</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bCs/>
                <w:sz w:val="28"/>
                <w:szCs w:val="28"/>
                <w:lang w:val="az-Latn-AZ"/>
              </w:rPr>
            </w:pPr>
            <w:r w:rsidRPr="00814C1A">
              <w:rPr>
                <w:bCs/>
                <w:sz w:val="28"/>
                <w:szCs w:val="28"/>
                <w:lang w:val="az-Latn-AZ"/>
              </w:rPr>
              <w:t>322.000.000,0</w:t>
            </w:r>
          </w:p>
        </w:tc>
      </w:tr>
      <w:tr w:rsidR="009E6160" w:rsidRPr="00814C1A" w:rsidTr="00913429">
        <w:trPr>
          <w:trHeight w:val="185"/>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8.14.1.1.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müvafiq icra hakimiyyəti orqanının müəyyən etdiyi məqsədli büdcə fondu</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p>
          <w:p w:rsidR="009E6160" w:rsidRPr="00814C1A" w:rsidRDefault="009E6160" w:rsidP="00913429">
            <w:pPr>
              <w:jc w:val="right"/>
              <w:rPr>
                <w:sz w:val="28"/>
                <w:szCs w:val="28"/>
                <w:lang w:val="az-Latn-AZ"/>
              </w:rPr>
            </w:pPr>
            <w:r w:rsidRPr="00814C1A">
              <w:rPr>
                <w:sz w:val="28"/>
                <w:szCs w:val="28"/>
                <w:lang w:val="az-Latn-AZ"/>
              </w:rPr>
              <w:t>322.000.000,0</w:t>
            </w:r>
          </w:p>
        </w:tc>
      </w:tr>
      <w:tr w:rsidR="009E6160" w:rsidRPr="00814C1A" w:rsidTr="00913429">
        <w:trPr>
          <w:trHeight w:val="276"/>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8.14.2.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ehtiyat fondları</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bCs/>
                <w:sz w:val="28"/>
                <w:szCs w:val="28"/>
                <w:lang w:val="az-Latn-AZ"/>
              </w:rPr>
            </w:pPr>
            <w:r w:rsidRPr="00814C1A">
              <w:rPr>
                <w:bCs/>
                <w:sz w:val="28"/>
                <w:szCs w:val="28"/>
                <w:lang w:val="az-Latn-AZ"/>
              </w:rPr>
              <w:t>400.000.000,0</w:t>
            </w:r>
          </w:p>
        </w:tc>
      </w:tr>
      <w:tr w:rsidR="009E6160" w:rsidRPr="00814C1A" w:rsidTr="00913429">
        <w:trPr>
          <w:trHeight w:val="223"/>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8.14.2.1.</w:t>
            </w:r>
          </w:p>
        </w:tc>
        <w:tc>
          <w:tcPr>
            <w:tcW w:w="6159"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Azərbaycan Respublikası Prezidentinin ehtiyat fondu</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300.000.000,0</w:t>
            </w:r>
          </w:p>
        </w:tc>
      </w:tr>
      <w:tr w:rsidR="009E6160" w:rsidRPr="00814C1A" w:rsidTr="00913429">
        <w:trPr>
          <w:trHeight w:val="7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8.14.2.2.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Dövlət büdcəsinin ehtiyat fondu</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100.000.000,0</w:t>
            </w:r>
          </w:p>
        </w:tc>
      </w:tr>
      <w:tr w:rsidR="009E6160" w:rsidRPr="00814C1A" w:rsidTr="00913429">
        <w:trPr>
          <w:trHeight w:val="262"/>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8.14.3.</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əsas bölmələrə aid edilməyən sair xərclər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bCs/>
                <w:sz w:val="28"/>
                <w:szCs w:val="28"/>
                <w:lang w:val="az-Latn-AZ"/>
              </w:rPr>
            </w:pPr>
            <w:r w:rsidRPr="00814C1A">
              <w:rPr>
                <w:bCs/>
                <w:sz w:val="28"/>
                <w:szCs w:val="28"/>
                <w:lang w:val="az-Latn-AZ"/>
              </w:rPr>
              <w:t>1.468.315.823,0</w:t>
            </w:r>
          </w:p>
        </w:tc>
      </w:tr>
      <w:tr w:rsidR="009E6160" w:rsidRPr="00814C1A" w:rsidTr="00913429">
        <w:trPr>
          <w:trHeight w:val="467"/>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8.14.3.1.</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beynəlxalq və ölkə səviyyəli tədbirlərin keçirilməsi ilə bağlı xərclər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p>
          <w:p w:rsidR="009E6160" w:rsidRPr="00814C1A" w:rsidRDefault="009E6160" w:rsidP="00913429">
            <w:pPr>
              <w:jc w:val="right"/>
              <w:rPr>
                <w:sz w:val="28"/>
                <w:szCs w:val="28"/>
                <w:lang w:val="az-Latn-AZ"/>
              </w:rPr>
            </w:pPr>
            <w:r w:rsidRPr="00814C1A">
              <w:rPr>
                <w:sz w:val="28"/>
                <w:szCs w:val="28"/>
                <w:lang w:val="az-Latn-AZ"/>
              </w:rPr>
              <w:t>75.000.000,0</w:t>
            </w:r>
          </w:p>
        </w:tc>
      </w:tr>
      <w:tr w:rsidR="009E6160" w:rsidRPr="00814C1A" w:rsidTr="00913429">
        <w:trPr>
          <w:trHeight w:val="350"/>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8.14.3.2.</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fövqəladə halların nəticələrinin aradan qaldırılması ilə bağlı xərclər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p>
          <w:p w:rsidR="009E6160" w:rsidRPr="00814C1A" w:rsidRDefault="009E6160" w:rsidP="00913429">
            <w:pPr>
              <w:jc w:val="right"/>
              <w:rPr>
                <w:sz w:val="28"/>
                <w:szCs w:val="28"/>
                <w:lang w:val="az-Latn-AZ"/>
              </w:rPr>
            </w:pPr>
            <w:r w:rsidRPr="00814C1A">
              <w:rPr>
                <w:sz w:val="28"/>
                <w:szCs w:val="28"/>
                <w:lang w:val="az-Latn-AZ"/>
              </w:rPr>
              <w:t>20.000.000,0</w:t>
            </w:r>
          </w:p>
        </w:tc>
      </w:tr>
      <w:tr w:rsidR="009E6160" w:rsidRPr="00814C1A" w:rsidTr="00913429">
        <w:trPr>
          <w:trHeight w:val="124"/>
          <w:jc w:val="center"/>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9E6160" w:rsidRPr="00814C1A" w:rsidRDefault="009E6160" w:rsidP="00913429">
            <w:pPr>
              <w:spacing w:line="276" w:lineRule="auto"/>
              <w:jc w:val="center"/>
              <w:rPr>
                <w:rFonts w:eastAsia="Times New Roman"/>
                <w:sz w:val="28"/>
                <w:szCs w:val="28"/>
                <w:lang w:val="az-Latn-AZ"/>
              </w:rPr>
            </w:pPr>
            <w:r w:rsidRPr="00814C1A">
              <w:rPr>
                <w:rFonts w:eastAsia="Times New Roman"/>
                <w:sz w:val="28"/>
                <w:szCs w:val="28"/>
                <w:lang w:val="az-Latn-AZ"/>
              </w:rPr>
              <w:t>8.14.3.3.</w:t>
            </w:r>
          </w:p>
        </w:tc>
        <w:tc>
          <w:tcPr>
            <w:tcW w:w="6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6160" w:rsidRPr="00814C1A" w:rsidRDefault="009E6160" w:rsidP="00913429">
            <w:pPr>
              <w:spacing w:line="276" w:lineRule="auto"/>
              <w:rPr>
                <w:rFonts w:eastAsia="Times New Roman"/>
                <w:sz w:val="28"/>
                <w:szCs w:val="28"/>
                <w:lang w:val="az-Latn-AZ"/>
              </w:rPr>
            </w:pPr>
            <w:r w:rsidRPr="00814C1A">
              <w:rPr>
                <w:rFonts w:eastAsia="Times New Roman"/>
                <w:sz w:val="28"/>
                <w:szCs w:val="28"/>
                <w:lang w:val="az-Latn-AZ"/>
              </w:rPr>
              <w:t>sosial-iqtisadi islahatlar və digər tədbirlər üzrə xərclər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160" w:rsidRPr="00814C1A" w:rsidRDefault="009E6160" w:rsidP="00913429">
            <w:pPr>
              <w:jc w:val="right"/>
              <w:rPr>
                <w:sz w:val="28"/>
                <w:szCs w:val="28"/>
                <w:lang w:val="az-Latn-AZ"/>
              </w:rPr>
            </w:pPr>
            <w:r w:rsidRPr="00814C1A">
              <w:rPr>
                <w:sz w:val="28"/>
                <w:szCs w:val="28"/>
                <w:lang w:val="az-Latn-AZ"/>
              </w:rPr>
              <w:t>1.373.315.823,0</w:t>
            </w:r>
          </w:p>
        </w:tc>
      </w:tr>
    </w:tbl>
    <w:p w:rsidR="009E6160" w:rsidRPr="00814C1A" w:rsidRDefault="009E6160" w:rsidP="009E6160">
      <w:pPr>
        <w:ind w:firstLine="567"/>
        <w:jc w:val="center"/>
        <w:rPr>
          <w:sz w:val="28"/>
          <w:szCs w:val="28"/>
          <w:lang w:val="az-Latn-AZ"/>
        </w:rPr>
      </w:pPr>
      <w:r w:rsidRPr="00814C1A">
        <w:rPr>
          <w:sz w:val="28"/>
          <w:szCs w:val="28"/>
          <w:lang w:val="az-Latn-AZ"/>
        </w:rPr>
        <w:t xml:space="preserve"> </w:t>
      </w:r>
    </w:p>
    <w:p w:rsidR="009E6160" w:rsidRPr="00C63D12" w:rsidRDefault="009E6160" w:rsidP="009E6160">
      <w:pPr>
        <w:ind w:firstLine="709"/>
        <w:jc w:val="both"/>
        <w:rPr>
          <w:sz w:val="28"/>
          <w:szCs w:val="28"/>
          <w:lang w:val="az-Latn-AZ"/>
        </w:rPr>
      </w:pPr>
      <w:r w:rsidRPr="00C63D12">
        <w:rPr>
          <w:b/>
          <w:sz w:val="28"/>
          <w:szCs w:val="28"/>
          <w:lang w:val="az-Latn-AZ"/>
        </w:rPr>
        <w:lastRenderedPageBreak/>
        <w:t>Maddə 9.</w:t>
      </w:r>
      <w:r w:rsidRPr="00C63D12">
        <w:rPr>
          <w:sz w:val="28"/>
          <w:szCs w:val="28"/>
          <w:lang w:val="az-Latn-AZ"/>
        </w:rPr>
        <w:t xml:space="preserve"> Azərbaycan Respublikasının 2019-cu il dövlət büdcəsinin xərcləri funksional və iqtisadi təsnifatın paraqrafları səviyyəsində bu Qanunun əlavəsində verilmiş məbləğlərdə təsdiq edilsin.</w:t>
      </w:r>
    </w:p>
    <w:p w:rsidR="009E6160" w:rsidRPr="00C63D12" w:rsidRDefault="009E6160" w:rsidP="009E6160">
      <w:pPr>
        <w:ind w:firstLine="709"/>
        <w:jc w:val="both"/>
        <w:rPr>
          <w:sz w:val="28"/>
          <w:szCs w:val="28"/>
          <w:lang w:val="az-Latn-AZ"/>
        </w:rPr>
      </w:pPr>
      <w:r w:rsidRPr="00C63D12">
        <w:rPr>
          <w:b/>
          <w:sz w:val="28"/>
          <w:szCs w:val="28"/>
          <w:lang w:val="az-Latn-AZ"/>
        </w:rPr>
        <w:t>Maddə 10.</w:t>
      </w:r>
      <w:r w:rsidRPr="00C63D12">
        <w:rPr>
          <w:sz w:val="28"/>
          <w:szCs w:val="28"/>
          <w:lang w:val="az-Latn-AZ"/>
        </w:rPr>
        <w:t xml:space="preserve"> Azərbaycan Respublikasının şəhər və rayonları üzrə gəlirlər 7.316.000.000,0 manat, o cümlədən müvafiq icra hakimiyyəti orqanının müəyyən etdiyi məqsədli büdcə fonduna aid olan məbləğ 120.800.000,0 manat, yerli xərclər 842.812.000,0 manat, gəlirlərin yerli xərclərdən artıq olan və mərkəzləşdirilmiş gəlirlərə aid edilən hissəsinin məbləği 6.456.434.000,0 manat, yerli gəlir və xərcləri tənzimləmək üçün mərkəzləşdirilmiş xərclərdən ayrılması nəzərdə tutulan vəsaitin yuxarı həddi 104.046.000,0 manat məbləğində təsdiq edilsin.</w:t>
      </w:r>
    </w:p>
    <w:p w:rsidR="009E6160" w:rsidRPr="00C63D12" w:rsidRDefault="009E6160" w:rsidP="009E6160">
      <w:pPr>
        <w:ind w:firstLine="709"/>
        <w:jc w:val="both"/>
        <w:rPr>
          <w:sz w:val="28"/>
          <w:szCs w:val="28"/>
          <w:lang w:val="az-Latn-AZ"/>
        </w:rPr>
      </w:pPr>
    </w:p>
    <w:p w:rsidR="009E6160" w:rsidRPr="00C63D12" w:rsidRDefault="009E6160" w:rsidP="009E6160">
      <w:pPr>
        <w:ind w:firstLine="709"/>
        <w:jc w:val="both"/>
        <w:rPr>
          <w:bCs/>
          <w:sz w:val="28"/>
          <w:szCs w:val="28"/>
          <w:lang w:val="az-Latn-AZ"/>
        </w:rPr>
      </w:pPr>
      <w:r w:rsidRPr="00C63D12">
        <w:rPr>
          <w:sz w:val="28"/>
          <w:szCs w:val="28"/>
          <w:lang w:val="az-Latn-AZ"/>
        </w:rPr>
        <w:t>o cümlədən:</w:t>
      </w:r>
    </w:p>
    <w:p w:rsidR="009E6160" w:rsidRPr="00C63D12" w:rsidRDefault="009E6160" w:rsidP="009E6160">
      <w:pPr>
        <w:ind w:firstLine="567"/>
        <w:jc w:val="both"/>
        <w:rPr>
          <w:bCs/>
          <w:sz w:val="28"/>
          <w:szCs w:val="28"/>
          <w:lang w:val="az-Latn-AZ"/>
        </w:rPr>
      </w:pPr>
      <w:r w:rsidRPr="00C63D12">
        <w:rPr>
          <w:bCs/>
          <w:sz w:val="28"/>
          <w:szCs w:val="28"/>
          <w:lang w:val="az-Latn-AZ"/>
        </w:rPr>
        <w:tab/>
      </w:r>
      <w:r w:rsidRPr="00C63D12">
        <w:rPr>
          <w:bCs/>
          <w:sz w:val="28"/>
          <w:szCs w:val="28"/>
          <w:lang w:val="az-Latn-AZ"/>
        </w:rPr>
        <w:tab/>
      </w:r>
      <w:r w:rsidRPr="00C63D12">
        <w:rPr>
          <w:bCs/>
          <w:sz w:val="28"/>
          <w:szCs w:val="28"/>
          <w:lang w:val="az-Latn-AZ"/>
        </w:rPr>
        <w:tab/>
      </w:r>
      <w:r w:rsidRPr="00C63D12">
        <w:rPr>
          <w:bCs/>
          <w:sz w:val="28"/>
          <w:szCs w:val="28"/>
          <w:lang w:val="az-Latn-AZ"/>
        </w:rPr>
        <w:tab/>
      </w:r>
      <w:r w:rsidRPr="00C63D12">
        <w:rPr>
          <w:bCs/>
          <w:sz w:val="28"/>
          <w:szCs w:val="28"/>
          <w:lang w:val="az-Latn-AZ"/>
        </w:rPr>
        <w:tab/>
      </w:r>
      <w:r w:rsidRPr="00C63D12">
        <w:rPr>
          <w:bCs/>
          <w:sz w:val="28"/>
          <w:szCs w:val="28"/>
          <w:lang w:val="az-Latn-AZ"/>
        </w:rPr>
        <w:tab/>
      </w:r>
      <w:r w:rsidRPr="00C63D12">
        <w:rPr>
          <w:bCs/>
          <w:sz w:val="28"/>
          <w:szCs w:val="28"/>
          <w:lang w:val="az-Latn-AZ"/>
        </w:rPr>
        <w:tab/>
      </w:r>
      <w:r w:rsidRPr="00C63D12">
        <w:rPr>
          <w:bCs/>
          <w:sz w:val="28"/>
          <w:szCs w:val="28"/>
          <w:lang w:val="az-Latn-AZ"/>
        </w:rPr>
        <w:tab/>
      </w:r>
      <w:r w:rsidRPr="00C63D12">
        <w:rPr>
          <w:bCs/>
          <w:sz w:val="28"/>
          <w:szCs w:val="28"/>
          <w:lang w:val="az-Latn-AZ"/>
        </w:rPr>
        <w:tab/>
      </w:r>
      <w:r w:rsidRPr="00C63D12">
        <w:rPr>
          <w:bCs/>
          <w:sz w:val="28"/>
          <w:szCs w:val="28"/>
          <w:lang w:val="az-Latn-AZ"/>
        </w:rPr>
        <w:tab/>
      </w:r>
      <w:r w:rsidRPr="00C63D12">
        <w:rPr>
          <w:bCs/>
          <w:sz w:val="28"/>
          <w:szCs w:val="28"/>
          <w:lang w:val="az-Latn-AZ"/>
        </w:rPr>
        <w:tab/>
        <w:t xml:space="preserve">         </w:t>
      </w:r>
      <w:r w:rsidRPr="00C63D12">
        <w:rPr>
          <w:b/>
          <w:bCs/>
          <w:sz w:val="28"/>
          <w:szCs w:val="28"/>
          <w:lang w:val="az-Latn-AZ"/>
        </w:rPr>
        <w:t>(manatla)</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843"/>
        <w:gridCol w:w="1701"/>
        <w:gridCol w:w="1701"/>
        <w:gridCol w:w="1842"/>
        <w:gridCol w:w="1701"/>
      </w:tblGrid>
      <w:tr w:rsidR="009E6160" w:rsidRPr="00C63D12" w:rsidTr="00913429">
        <w:trPr>
          <w:trHeight w:val="312"/>
        </w:trPr>
        <w:tc>
          <w:tcPr>
            <w:tcW w:w="567" w:type="dxa"/>
            <w:vMerge w:val="restart"/>
            <w:shd w:val="clear" w:color="000000" w:fill="FFFFFF"/>
            <w:vAlign w:val="center"/>
            <w:hideMark/>
          </w:tcPr>
          <w:p w:rsidR="009E6160" w:rsidRPr="00C63D12" w:rsidRDefault="009E6160" w:rsidP="00913429">
            <w:pPr>
              <w:jc w:val="center"/>
              <w:rPr>
                <w:rFonts w:eastAsia="Times New Roman"/>
                <w:b/>
                <w:bCs/>
                <w:sz w:val="28"/>
                <w:szCs w:val="28"/>
                <w:lang w:val="az-Latn-AZ" w:eastAsia="en-US"/>
              </w:rPr>
            </w:pPr>
            <w:r w:rsidRPr="00C63D12">
              <w:rPr>
                <w:rFonts w:eastAsia="Times New Roman"/>
                <w:b/>
                <w:bCs/>
                <w:sz w:val="28"/>
                <w:szCs w:val="28"/>
                <w:lang w:val="az-Latn-AZ" w:eastAsia="en-US"/>
              </w:rPr>
              <w:t>№</w:t>
            </w:r>
          </w:p>
        </w:tc>
        <w:tc>
          <w:tcPr>
            <w:tcW w:w="1560" w:type="dxa"/>
            <w:vMerge w:val="restart"/>
            <w:shd w:val="clear" w:color="000000" w:fill="FFFFFF"/>
            <w:vAlign w:val="center"/>
            <w:hideMark/>
          </w:tcPr>
          <w:p w:rsidR="009E6160" w:rsidRPr="00C63D12" w:rsidRDefault="009E6160" w:rsidP="00913429">
            <w:pPr>
              <w:jc w:val="center"/>
              <w:rPr>
                <w:rFonts w:eastAsia="Times New Roman"/>
                <w:b/>
                <w:bCs/>
                <w:sz w:val="28"/>
                <w:szCs w:val="28"/>
                <w:lang w:val="az-Latn-AZ" w:eastAsia="en-US"/>
              </w:rPr>
            </w:pPr>
            <w:r w:rsidRPr="00C63D12">
              <w:rPr>
                <w:rFonts w:eastAsia="Times New Roman"/>
                <w:b/>
                <w:bCs/>
                <w:sz w:val="28"/>
                <w:szCs w:val="28"/>
                <w:lang w:val="az-Latn-AZ" w:eastAsia="en-US"/>
              </w:rPr>
              <w:t>Şəhər və rayonların adı</w:t>
            </w:r>
          </w:p>
        </w:tc>
        <w:tc>
          <w:tcPr>
            <w:tcW w:w="3544" w:type="dxa"/>
            <w:gridSpan w:val="2"/>
            <w:shd w:val="clear" w:color="000000" w:fill="FFFFFF"/>
            <w:vAlign w:val="center"/>
            <w:hideMark/>
          </w:tcPr>
          <w:p w:rsidR="009E6160" w:rsidRPr="00C63D12" w:rsidRDefault="009E6160" w:rsidP="00913429">
            <w:pPr>
              <w:jc w:val="center"/>
              <w:rPr>
                <w:rFonts w:eastAsia="Times New Roman"/>
                <w:b/>
                <w:bCs/>
                <w:sz w:val="28"/>
                <w:szCs w:val="28"/>
                <w:lang w:val="az-Latn-AZ" w:eastAsia="en-US"/>
              </w:rPr>
            </w:pPr>
            <w:r w:rsidRPr="00C63D12">
              <w:rPr>
                <w:rFonts w:eastAsia="Times New Roman"/>
                <w:b/>
                <w:bCs/>
                <w:sz w:val="28"/>
                <w:szCs w:val="28"/>
                <w:lang w:val="az-Latn-AZ" w:eastAsia="en-US"/>
              </w:rPr>
              <w:t>Gəlirlər</w:t>
            </w:r>
          </w:p>
        </w:tc>
        <w:tc>
          <w:tcPr>
            <w:tcW w:w="1701" w:type="dxa"/>
            <w:vMerge w:val="restart"/>
            <w:shd w:val="clear" w:color="000000" w:fill="FFFFFF"/>
            <w:vAlign w:val="center"/>
            <w:hideMark/>
          </w:tcPr>
          <w:p w:rsidR="009E6160" w:rsidRPr="00C63D12" w:rsidRDefault="009E6160" w:rsidP="00913429">
            <w:pPr>
              <w:jc w:val="center"/>
              <w:rPr>
                <w:rFonts w:eastAsia="Times New Roman"/>
                <w:b/>
                <w:bCs/>
                <w:sz w:val="28"/>
                <w:szCs w:val="28"/>
                <w:lang w:val="az-Latn-AZ" w:eastAsia="en-US"/>
              </w:rPr>
            </w:pPr>
            <w:r w:rsidRPr="00C63D12">
              <w:rPr>
                <w:rFonts w:eastAsia="Times New Roman"/>
                <w:b/>
                <w:bCs/>
                <w:sz w:val="28"/>
                <w:szCs w:val="28"/>
                <w:lang w:val="az-Latn-AZ" w:eastAsia="en-US"/>
              </w:rPr>
              <w:t>Yerli xərclər</w:t>
            </w:r>
          </w:p>
        </w:tc>
        <w:tc>
          <w:tcPr>
            <w:tcW w:w="1842" w:type="dxa"/>
            <w:vMerge w:val="restart"/>
            <w:shd w:val="clear" w:color="000000" w:fill="FFFFFF"/>
            <w:vAlign w:val="center"/>
            <w:hideMark/>
          </w:tcPr>
          <w:p w:rsidR="009E6160" w:rsidRPr="00C63D12" w:rsidRDefault="009E6160" w:rsidP="00913429">
            <w:pPr>
              <w:jc w:val="center"/>
              <w:rPr>
                <w:rFonts w:eastAsia="Times New Roman"/>
                <w:b/>
                <w:bCs/>
                <w:sz w:val="28"/>
                <w:szCs w:val="28"/>
                <w:lang w:val="az-Latn-AZ" w:eastAsia="en-US"/>
              </w:rPr>
            </w:pPr>
            <w:r w:rsidRPr="00C63D12">
              <w:rPr>
                <w:rFonts w:eastAsia="Times New Roman"/>
                <w:b/>
                <w:bCs/>
                <w:sz w:val="28"/>
                <w:szCs w:val="28"/>
                <w:lang w:val="az-Latn-AZ" w:eastAsia="en-US"/>
              </w:rPr>
              <w:t>Gəlirlərin yerli xərclərdən artıq olan və mərkəzləşdi-rilmiş gəlirlərə aid edilən hissəsinin aşağı həddi</w:t>
            </w:r>
          </w:p>
        </w:tc>
        <w:tc>
          <w:tcPr>
            <w:tcW w:w="1701" w:type="dxa"/>
            <w:vMerge w:val="restart"/>
            <w:shd w:val="clear" w:color="000000" w:fill="FFFFFF"/>
            <w:vAlign w:val="center"/>
            <w:hideMark/>
          </w:tcPr>
          <w:p w:rsidR="009E6160" w:rsidRPr="00C63D12" w:rsidRDefault="009E6160" w:rsidP="00913429">
            <w:pPr>
              <w:jc w:val="center"/>
              <w:rPr>
                <w:rFonts w:eastAsia="Times New Roman"/>
                <w:b/>
                <w:bCs/>
                <w:sz w:val="28"/>
                <w:szCs w:val="28"/>
                <w:lang w:val="az-Latn-AZ" w:eastAsia="en-US"/>
              </w:rPr>
            </w:pPr>
            <w:r w:rsidRPr="00C63D12">
              <w:rPr>
                <w:rFonts w:eastAsia="Times New Roman"/>
                <w:b/>
                <w:bCs/>
                <w:sz w:val="28"/>
                <w:szCs w:val="28"/>
                <w:lang w:val="az-Latn-AZ" w:eastAsia="en-US"/>
              </w:rPr>
              <w:t>Yerli gəlir və xərcləri tənzimləmək üçün mərkəzləş-dirilmiş xərclərdən ayrılması nəzərdə tutulan vəsaitin yuxarı həddi</w:t>
            </w:r>
          </w:p>
        </w:tc>
      </w:tr>
      <w:tr w:rsidR="009E6160" w:rsidRPr="00C63D12" w:rsidTr="00913429">
        <w:trPr>
          <w:trHeight w:val="312"/>
        </w:trPr>
        <w:tc>
          <w:tcPr>
            <w:tcW w:w="567" w:type="dxa"/>
            <w:vMerge/>
            <w:vAlign w:val="center"/>
            <w:hideMark/>
          </w:tcPr>
          <w:p w:rsidR="009E6160" w:rsidRPr="00C63D12" w:rsidRDefault="009E6160" w:rsidP="00913429">
            <w:pPr>
              <w:rPr>
                <w:rFonts w:eastAsia="Times New Roman"/>
                <w:b/>
                <w:bCs/>
                <w:sz w:val="28"/>
                <w:szCs w:val="28"/>
                <w:lang w:val="az-Latn-AZ" w:eastAsia="en-US"/>
              </w:rPr>
            </w:pPr>
          </w:p>
        </w:tc>
        <w:tc>
          <w:tcPr>
            <w:tcW w:w="1560" w:type="dxa"/>
            <w:vMerge/>
            <w:vAlign w:val="center"/>
            <w:hideMark/>
          </w:tcPr>
          <w:p w:rsidR="009E6160" w:rsidRPr="00C63D12" w:rsidRDefault="009E6160" w:rsidP="00913429">
            <w:pPr>
              <w:rPr>
                <w:rFonts w:eastAsia="Times New Roman"/>
                <w:b/>
                <w:bCs/>
                <w:sz w:val="28"/>
                <w:szCs w:val="28"/>
                <w:lang w:val="az-Latn-AZ" w:eastAsia="en-US"/>
              </w:rPr>
            </w:pPr>
          </w:p>
        </w:tc>
        <w:tc>
          <w:tcPr>
            <w:tcW w:w="1843" w:type="dxa"/>
            <w:vMerge w:val="restart"/>
            <w:shd w:val="clear" w:color="000000" w:fill="FFFFFF"/>
            <w:vAlign w:val="center"/>
            <w:hideMark/>
          </w:tcPr>
          <w:p w:rsidR="009E6160" w:rsidRPr="00C63D12" w:rsidRDefault="009E6160" w:rsidP="00913429">
            <w:pPr>
              <w:jc w:val="center"/>
              <w:rPr>
                <w:rFonts w:eastAsia="Times New Roman"/>
                <w:b/>
                <w:bCs/>
                <w:sz w:val="28"/>
                <w:szCs w:val="28"/>
                <w:lang w:val="az-Latn-AZ" w:eastAsia="en-US"/>
              </w:rPr>
            </w:pPr>
            <w:r w:rsidRPr="00C63D12">
              <w:rPr>
                <w:rFonts w:eastAsia="Times New Roman"/>
                <w:b/>
                <w:bCs/>
                <w:sz w:val="28"/>
                <w:szCs w:val="28"/>
                <w:lang w:val="az-Latn-AZ" w:eastAsia="en-US"/>
              </w:rPr>
              <w:t>Cəmi</w:t>
            </w:r>
          </w:p>
        </w:tc>
        <w:tc>
          <w:tcPr>
            <w:tcW w:w="1701" w:type="dxa"/>
            <w:shd w:val="clear" w:color="000000" w:fill="FFFFFF"/>
            <w:vAlign w:val="center"/>
            <w:hideMark/>
          </w:tcPr>
          <w:p w:rsidR="009E6160" w:rsidRPr="00C63D12" w:rsidRDefault="009E6160" w:rsidP="00913429">
            <w:pPr>
              <w:rPr>
                <w:rFonts w:eastAsia="Times New Roman"/>
                <w:b/>
                <w:bCs/>
                <w:sz w:val="28"/>
                <w:szCs w:val="28"/>
                <w:lang w:val="az-Latn-AZ" w:eastAsia="en-US"/>
              </w:rPr>
            </w:pPr>
            <w:r w:rsidRPr="00C63D12">
              <w:rPr>
                <w:rFonts w:eastAsia="Times New Roman"/>
                <w:b/>
                <w:bCs/>
                <w:sz w:val="28"/>
                <w:szCs w:val="28"/>
                <w:lang w:val="az-Latn-AZ" w:eastAsia="en-US"/>
              </w:rPr>
              <w:t>o cümlədən</w:t>
            </w:r>
          </w:p>
        </w:tc>
        <w:tc>
          <w:tcPr>
            <w:tcW w:w="1701" w:type="dxa"/>
            <w:vMerge/>
            <w:vAlign w:val="center"/>
            <w:hideMark/>
          </w:tcPr>
          <w:p w:rsidR="009E6160" w:rsidRPr="00C63D12" w:rsidRDefault="009E6160" w:rsidP="00913429">
            <w:pPr>
              <w:rPr>
                <w:rFonts w:eastAsia="Times New Roman"/>
                <w:b/>
                <w:bCs/>
                <w:sz w:val="28"/>
                <w:szCs w:val="28"/>
                <w:lang w:val="az-Latn-AZ" w:eastAsia="en-US"/>
              </w:rPr>
            </w:pPr>
          </w:p>
        </w:tc>
        <w:tc>
          <w:tcPr>
            <w:tcW w:w="1842" w:type="dxa"/>
            <w:vMerge/>
            <w:vAlign w:val="center"/>
            <w:hideMark/>
          </w:tcPr>
          <w:p w:rsidR="009E6160" w:rsidRPr="00C63D12" w:rsidRDefault="009E6160" w:rsidP="00913429">
            <w:pPr>
              <w:rPr>
                <w:rFonts w:eastAsia="Times New Roman"/>
                <w:b/>
                <w:bCs/>
                <w:sz w:val="28"/>
                <w:szCs w:val="28"/>
                <w:lang w:val="az-Latn-AZ" w:eastAsia="en-US"/>
              </w:rPr>
            </w:pPr>
          </w:p>
        </w:tc>
        <w:tc>
          <w:tcPr>
            <w:tcW w:w="1701" w:type="dxa"/>
            <w:vMerge/>
            <w:vAlign w:val="center"/>
            <w:hideMark/>
          </w:tcPr>
          <w:p w:rsidR="009E6160" w:rsidRPr="00C63D12" w:rsidRDefault="009E6160" w:rsidP="00913429">
            <w:pPr>
              <w:rPr>
                <w:rFonts w:eastAsia="Times New Roman"/>
                <w:b/>
                <w:bCs/>
                <w:sz w:val="28"/>
                <w:szCs w:val="28"/>
                <w:lang w:val="az-Latn-AZ" w:eastAsia="en-US"/>
              </w:rPr>
            </w:pPr>
          </w:p>
        </w:tc>
      </w:tr>
      <w:tr w:rsidR="009E6160" w:rsidRPr="00C63D12" w:rsidTr="00913429">
        <w:trPr>
          <w:trHeight w:val="2460"/>
        </w:trPr>
        <w:tc>
          <w:tcPr>
            <w:tcW w:w="567" w:type="dxa"/>
            <w:vMerge/>
            <w:vAlign w:val="center"/>
            <w:hideMark/>
          </w:tcPr>
          <w:p w:rsidR="009E6160" w:rsidRPr="00C63D12" w:rsidRDefault="009E6160" w:rsidP="00913429">
            <w:pPr>
              <w:rPr>
                <w:rFonts w:eastAsia="Times New Roman"/>
                <w:b/>
                <w:bCs/>
                <w:sz w:val="28"/>
                <w:szCs w:val="28"/>
                <w:lang w:val="az-Latn-AZ" w:eastAsia="en-US"/>
              </w:rPr>
            </w:pPr>
          </w:p>
        </w:tc>
        <w:tc>
          <w:tcPr>
            <w:tcW w:w="1560" w:type="dxa"/>
            <w:vMerge/>
            <w:vAlign w:val="center"/>
            <w:hideMark/>
          </w:tcPr>
          <w:p w:rsidR="009E6160" w:rsidRPr="00C63D12" w:rsidRDefault="009E6160" w:rsidP="00913429">
            <w:pPr>
              <w:rPr>
                <w:rFonts w:eastAsia="Times New Roman"/>
                <w:b/>
                <w:bCs/>
                <w:sz w:val="28"/>
                <w:szCs w:val="28"/>
                <w:lang w:val="az-Latn-AZ" w:eastAsia="en-US"/>
              </w:rPr>
            </w:pPr>
          </w:p>
        </w:tc>
        <w:tc>
          <w:tcPr>
            <w:tcW w:w="1843" w:type="dxa"/>
            <w:vMerge/>
            <w:vAlign w:val="center"/>
            <w:hideMark/>
          </w:tcPr>
          <w:p w:rsidR="009E6160" w:rsidRPr="00C63D12" w:rsidRDefault="009E6160" w:rsidP="00913429">
            <w:pPr>
              <w:rPr>
                <w:rFonts w:eastAsia="Times New Roman"/>
                <w:b/>
                <w:bCs/>
                <w:sz w:val="28"/>
                <w:szCs w:val="28"/>
                <w:lang w:val="az-Latn-AZ" w:eastAsia="en-US"/>
              </w:rPr>
            </w:pPr>
          </w:p>
        </w:tc>
        <w:tc>
          <w:tcPr>
            <w:tcW w:w="1701" w:type="dxa"/>
            <w:shd w:val="clear" w:color="000000" w:fill="FFFFFF"/>
            <w:vAlign w:val="center"/>
            <w:hideMark/>
          </w:tcPr>
          <w:p w:rsidR="009E6160" w:rsidRPr="00C63D12" w:rsidRDefault="009E6160" w:rsidP="00913429">
            <w:pPr>
              <w:jc w:val="center"/>
              <w:rPr>
                <w:rFonts w:eastAsia="Times New Roman"/>
                <w:b/>
                <w:bCs/>
                <w:sz w:val="28"/>
                <w:szCs w:val="28"/>
                <w:lang w:val="az-Latn-AZ" w:eastAsia="en-US"/>
              </w:rPr>
            </w:pPr>
            <w:r w:rsidRPr="00C63D12">
              <w:rPr>
                <w:rFonts w:eastAsia="Times New Roman"/>
                <w:b/>
                <w:bCs/>
                <w:sz w:val="28"/>
                <w:szCs w:val="28"/>
                <w:lang w:val="az-Latn-AZ" w:eastAsia="en-US"/>
              </w:rPr>
              <w:t>Müvafiq icra hakimiyyəti orqanının müəyyən etdiyi məqsədli büdcə fonduna aid olan məbləğ</w:t>
            </w:r>
          </w:p>
        </w:tc>
        <w:tc>
          <w:tcPr>
            <w:tcW w:w="1701" w:type="dxa"/>
            <w:vMerge/>
            <w:vAlign w:val="center"/>
            <w:hideMark/>
          </w:tcPr>
          <w:p w:rsidR="009E6160" w:rsidRPr="00C63D12" w:rsidRDefault="009E6160" w:rsidP="00913429">
            <w:pPr>
              <w:rPr>
                <w:rFonts w:eastAsia="Times New Roman"/>
                <w:b/>
                <w:bCs/>
                <w:sz w:val="28"/>
                <w:szCs w:val="28"/>
                <w:lang w:val="az-Latn-AZ" w:eastAsia="en-US"/>
              </w:rPr>
            </w:pPr>
          </w:p>
        </w:tc>
        <w:tc>
          <w:tcPr>
            <w:tcW w:w="1842" w:type="dxa"/>
            <w:vMerge/>
            <w:vAlign w:val="center"/>
            <w:hideMark/>
          </w:tcPr>
          <w:p w:rsidR="009E6160" w:rsidRPr="00C63D12" w:rsidRDefault="009E6160" w:rsidP="00913429">
            <w:pPr>
              <w:rPr>
                <w:rFonts w:eastAsia="Times New Roman"/>
                <w:b/>
                <w:bCs/>
                <w:sz w:val="28"/>
                <w:szCs w:val="28"/>
                <w:lang w:val="az-Latn-AZ" w:eastAsia="en-US"/>
              </w:rPr>
            </w:pPr>
          </w:p>
        </w:tc>
        <w:tc>
          <w:tcPr>
            <w:tcW w:w="1701" w:type="dxa"/>
            <w:vMerge/>
            <w:vAlign w:val="center"/>
            <w:hideMark/>
          </w:tcPr>
          <w:p w:rsidR="009E6160" w:rsidRPr="00C63D12" w:rsidRDefault="009E6160" w:rsidP="00913429">
            <w:pPr>
              <w:rPr>
                <w:rFonts w:eastAsia="Times New Roman"/>
                <w:b/>
                <w:bCs/>
                <w:sz w:val="28"/>
                <w:szCs w:val="28"/>
                <w:lang w:val="az-Latn-AZ" w:eastAsia="en-US"/>
              </w:rPr>
            </w:pP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b/>
                <w:bCs/>
                <w:sz w:val="28"/>
                <w:szCs w:val="28"/>
                <w:lang w:val="az-Latn-AZ" w:eastAsia="en-US"/>
              </w:rPr>
            </w:pPr>
            <w:r w:rsidRPr="00C63D12">
              <w:rPr>
                <w:rFonts w:eastAsia="Times New Roman"/>
                <w:b/>
                <w:bCs/>
                <w:sz w:val="28"/>
                <w:szCs w:val="28"/>
                <w:lang w:val="az-Latn-AZ" w:eastAsia="en-US"/>
              </w:rPr>
              <w:t> </w:t>
            </w:r>
          </w:p>
        </w:tc>
        <w:tc>
          <w:tcPr>
            <w:tcW w:w="1560" w:type="dxa"/>
            <w:shd w:val="clear" w:color="000000" w:fill="FFFFFF"/>
            <w:vAlign w:val="bottom"/>
            <w:hideMark/>
          </w:tcPr>
          <w:p w:rsidR="009E6160" w:rsidRPr="00C63D12" w:rsidRDefault="009E6160" w:rsidP="00913429">
            <w:pPr>
              <w:jc w:val="center"/>
              <w:rPr>
                <w:rFonts w:eastAsia="Times New Roman"/>
                <w:b/>
                <w:bCs/>
                <w:sz w:val="28"/>
                <w:szCs w:val="28"/>
                <w:lang w:val="en-US" w:eastAsia="en-US"/>
              </w:rPr>
            </w:pPr>
            <w:r w:rsidRPr="00C63D12">
              <w:rPr>
                <w:rFonts w:eastAsia="Times New Roman"/>
                <w:b/>
                <w:bCs/>
                <w:sz w:val="28"/>
                <w:szCs w:val="28"/>
                <w:lang w:val="en-US" w:eastAsia="en-US"/>
              </w:rPr>
              <w:t>Şəhərlər:</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 </w:t>
            </w:r>
          </w:p>
        </w:tc>
        <w:tc>
          <w:tcPr>
            <w:tcW w:w="1701" w:type="dxa"/>
            <w:shd w:val="clear" w:color="000000" w:fill="FFFFFF"/>
            <w:vAlign w:val="bottom"/>
            <w:hideMark/>
          </w:tcPr>
          <w:p w:rsidR="009E6160" w:rsidRPr="00C63D12" w:rsidRDefault="009E6160" w:rsidP="00913429">
            <w:pPr>
              <w:rPr>
                <w:rFonts w:eastAsia="Times New Roman"/>
                <w:b/>
                <w:bCs/>
                <w:sz w:val="28"/>
                <w:szCs w:val="28"/>
                <w:lang w:val="en-US" w:eastAsia="en-US"/>
              </w:rPr>
            </w:pPr>
            <w:r w:rsidRPr="00C63D12">
              <w:rPr>
                <w:rFonts w:eastAsia="Times New Roman"/>
                <w:b/>
                <w:bCs/>
                <w:sz w:val="28"/>
                <w:szCs w:val="28"/>
                <w:lang w:val="en-US" w:eastAsia="en-US"/>
              </w:rPr>
              <w:t> </w:t>
            </w:r>
          </w:p>
        </w:tc>
        <w:tc>
          <w:tcPr>
            <w:tcW w:w="1701" w:type="dxa"/>
            <w:shd w:val="clear" w:color="000000" w:fill="FFFFFF"/>
            <w:vAlign w:val="bottom"/>
            <w:hideMark/>
          </w:tcPr>
          <w:p w:rsidR="009E6160" w:rsidRPr="00C63D12" w:rsidRDefault="009E6160" w:rsidP="00913429">
            <w:pPr>
              <w:rPr>
                <w:rFonts w:eastAsia="Times New Roman"/>
                <w:b/>
                <w:bCs/>
                <w:sz w:val="28"/>
                <w:szCs w:val="28"/>
                <w:lang w:val="en-US" w:eastAsia="en-US"/>
              </w:rPr>
            </w:pPr>
            <w:r w:rsidRPr="00C63D12">
              <w:rPr>
                <w:rFonts w:eastAsia="Times New Roman"/>
                <w:b/>
                <w:bCs/>
                <w:sz w:val="28"/>
                <w:szCs w:val="28"/>
                <w:lang w:val="en-US" w:eastAsia="en-US"/>
              </w:rPr>
              <w:t> </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 </w:t>
            </w:r>
          </w:p>
        </w:tc>
        <w:tc>
          <w:tcPr>
            <w:tcW w:w="1701" w:type="dxa"/>
            <w:shd w:val="clear" w:color="000000" w:fill="FFFFFF"/>
            <w:vAlign w:val="bottom"/>
            <w:hideMark/>
          </w:tcPr>
          <w:p w:rsidR="009E6160" w:rsidRPr="00C63D12" w:rsidRDefault="009E6160" w:rsidP="00913429">
            <w:pPr>
              <w:jc w:val="center"/>
              <w:rPr>
                <w:rFonts w:eastAsia="Times New Roman"/>
                <w:b/>
                <w:bCs/>
                <w:sz w:val="28"/>
                <w:szCs w:val="28"/>
                <w:lang w:val="en-US" w:eastAsia="en-US"/>
              </w:rPr>
            </w:pPr>
            <w:r w:rsidRPr="00C63D12">
              <w:rPr>
                <w:rFonts w:eastAsia="Times New Roman"/>
                <w:b/>
                <w:bCs/>
                <w:sz w:val="28"/>
                <w:szCs w:val="28"/>
                <w:lang w:val="en-US" w:eastAsia="en-US"/>
              </w:rPr>
              <w:t> </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1</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Bakı</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6 662 321 000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95 057 000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239 880 000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6 327 384 000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2</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Gəncə</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47 888 000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996 000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40 890 000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6 002 000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3</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Lənkəran</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17 980 000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860 000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17 120 000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4</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Mingəçevir</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21 405 000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68 000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14 184 000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7 153 000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5</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Naftalan</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4 196 000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2 957 000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1 235 000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6</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Sumqayıt</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89 998 000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1 312 000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53 879 000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34 807 000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7</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Şəki</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20 301 000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917 000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18 271 000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1 113 000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8</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Şirvan</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18 406 000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721 000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9 218 000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8 467 000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9</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Yevlax</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14 997 000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1 060 000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6 848 000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7 089 000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10</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Xankəndi</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 </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 </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 </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b/>
                <w:bCs/>
                <w:sz w:val="28"/>
                <w:szCs w:val="28"/>
                <w:lang w:val="en-US" w:eastAsia="en-US"/>
              </w:rPr>
            </w:pPr>
            <w:r w:rsidRPr="00C63D12">
              <w:rPr>
                <w:rFonts w:eastAsia="Times New Roman"/>
                <w:b/>
                <w:bCs/>
                <w:sz w:val="28"/>
                <w:szCs w:val="28"/>
                <w:lang w:val="en-US" w:eastAsia="en-US"/>
              </w:rPr>
              <w:t> </w:t>
            </w:r>
          </w:p>
        </w:tc>
        <w:tc>
          <w:tcPr>
            <w:tcW w:w="1560" w:type="dxa"/>
            <w:shd w:val="clear" w:color="000000" w:fill="FFFFFF"/>
            <w:vAlign w:val="bottom"/>
            <w:hideMark/>
          </w:tcPr>
          <w:p w:rsidR="009E6160" w:rsidRPr="00C63D12" w:rsidRDefault="009E6160" w:rsidP="00913429">
            <w:pPr>
              <w:rPr>
                <w:rFonts w:eastAsia="Times New Roman"/>
                <w:b/>
                <w:bCs/>
                <w:sz w:val="28"/>
                <w:szCs w:val="28"/>
                <w:lang w:val="en-US" w:eastAsia="en-US"/>
              </w:rPr>
            </w:pPr>
            <w:r w:rsidRPr="00C63D12">
              <w:rPr>
                <w:rFonts w:eastAsia="Times New Roman"/>
                <w:b/>
                <w:bCs/>
                <w:sz w:val="28"/>
                <w:szCs w:val="28"/>
                <w:lang w:val="en-US" w:eastAsia="en-US"/>
              </w:rPr>
              <w:t>Rayonlar:</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 </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 </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 </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11</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Abşeron</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40 902 000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144 000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15 993 000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24 765 000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12</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Ağcabədi</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12 047 000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724 000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10 995 000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328 000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13</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Ağdam</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4 563 000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11 638 000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7 109 000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14</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Ağdaş</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5 554 000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5 528 000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15</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Ağstafa</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4 755 000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8 945 000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4 246 000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lastRenderedPageBreak/>
              <w:t>16</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Ağsu</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4 468 000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422 000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6 509 000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2 463 000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17</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Astara</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12 451 000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5 014 000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7 437 000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18</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Balakən</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5 303 000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1 472 000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7 692 000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3 861 000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19</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Beyləqan</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8 770 000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7 082 000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1 651 000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20</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Bərdə</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12 956 000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12 900 000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21</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Biləsuvar</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8 094 000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1 697 000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6 397 000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22</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Cəbrayıl</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1 085 000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28 000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3 099 000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2 042 000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23</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Cəlilabad</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7 896 000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11 564 000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3 710 000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24</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Daşkəsən</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2 735 000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4 332 000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1 601 000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25</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Füzuli</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6 067 000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19 000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11 126 000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5 078 000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26</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Gədəbəy</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4 928 000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9 681 000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4 775 000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27</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Goranboy</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4 325 000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10 000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9 900 000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5 585 000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28</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Göyçay</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10 319 000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10 282 000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29</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Göygöl</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4 159 000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9 000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6 879 000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2 729 000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30</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Hacıqabul</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5 892 000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13 000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4 371 000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1 508 000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31</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Xaçmaz</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22 512 000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3 000 000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12 981 000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6 531 000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32</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Xızı</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1 964 000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3 145 000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1 185 000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33</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Xocalı</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414 000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1 673 000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1 263 000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34</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Xocavənd</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557 000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2 665 000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2 144 000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35</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İmişli</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22 660 000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348 000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7 689 000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14 623 000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36</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İsmayıllı</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7 770 000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19 000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7 483 000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268 000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37</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Kəlbəcər</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1 149 000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3 953 000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2 806 000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38</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Kürdəmir</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7 265 000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7 248 000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39</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Qax</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3 951 000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9 615 000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5 686 000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40</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Qazax</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10 964 000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39 000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10 925 000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41</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Qəbələ</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14 946 000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7 922 000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6 987 000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42</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Qobustan</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2 807 000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3 851 000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1 050 000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43</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Quba</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14 471 000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65 000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10 042 000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4 364 000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44</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Qubadlı</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2 515 000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2 278 000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235 000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45</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Qusar</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7 363 000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30 000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7 333 000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46</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Laçın</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1 557 000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73 000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6 215 000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4 731 000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47</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Lerik</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2 143 000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8 000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5 855 000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3 720 000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48</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Masallı</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9 611 000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9 569 000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49</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Neftçala</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7 531 000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7 499 000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50</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Oğuz</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2 763 000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6 080 000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3 349 000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51</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Saatlı</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8 936 000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10 000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8 644 000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282 000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52</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Sabirabad</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10 972 000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21 000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9 309 000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1 642 000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53</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Salyan</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11 725 000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11 698 000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54</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Samux</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2 897 000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5 556 000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2 683 000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55</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Siyəzən</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3 727 000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15 000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3 712 000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56</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Şabran</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4 846 000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20 000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4 826 000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57</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Şamaxı</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8 817 000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29 000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8 788 000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58</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Şəmkir</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13 631 000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60 000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19 875 000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6 304 000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lastRenderedPageBreak/>
              <w:t>59</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Şuşa</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1 030 000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2 229 000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1 203 000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60</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Tərtər</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4 819 000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15 000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8 934 000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4 130 000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61</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Tovuz</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16 084 000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5 746 000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15 648 000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5 310 000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62</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Ucar</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3 951 000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22 000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7 248 000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3 319 000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63</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Yardımlı</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2 206 000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8 000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4 911 000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2 713 000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64</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Zaqatala</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8 084 000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100 000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12 411 000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4 427 000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65</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Zəngilan</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1 726 000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2 257 000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535 000</w:t>
            </w:r>
          </w:p>
        </w:tc>
      </w:tr>
      <w:tr w:rsidR="009E6160" w:rsidRPr="00C63D12" w:rsidTr="00913429">
        <w:trPr>
          <w:trHeight w:val="312"/>
        </w:trPr>
        <w:tc>
          <w:tcPr>
            <w:tcW w:w="567" w:type="dxa"/>
            <w:shd w:val="clear" w:color="000000" w:fill="FFFFFF"/>
            <w:vAlign w:val="bottom"/>
            <w:hideMark/>
          </w:tcPr>
          <w:p w:rsidR="009E6160" w:rsidRPr="00C63D12" w:rsidRDefault="009E6160" w:rsidP="00913429">
            <w:pPr>
              <w:jc w:val="center"/>
              <w:rPr>
                <w:rFonts w:eastAsia="Times New Roman"/>
                <w:sz w:val="28"/>
                <w:szCs w:val="28"/>
                <w:lang w:val="en-US" w:eastAsia="en-US"/>
              </w:rPr>
            </w:pPr>
            <w:r w:rsidRPr="00C63D12">
              <w:rPr>
                <w:rFonts w:eastAsia="Times New Roman"/>
                <w:sz w:val="28"/>
                <w:szCs w:val="28"/>
                <w:lang w:val="en-US" w:eastAsia="en-US"/>
              </w:rPr>
              <w:t>66</w:t>
            </w:r>
          </w:p>
        </w:tc>
        <w:tc>
          <w:tcPr>
            <w:tcW w:w="1560" w:type="dxa"/>
            <w:shd w:val="clear" w:color="000000" w:fill="FFFFFF"/>
            <w:vAlign w:val="bottom"/>
            <w:hideMark/>
          </w:tcPr>
          <w:p w:rsidR="009E6160" w:rsidRPr="00C63D12" w:rsidRDefault="009E6160" w:rsidP="00913429">
            <w:pPr>
              <w:rPr>
                <w:rFonts w:eastAsia="Times New Roman"/>
                <w:sz w:val="28"/>
                <w:szCs w:val="28"/>
                <w:lang w:val="en-US" w:eastAsia="en-US"/>
              </w:rPr>
            </w:pPr>
            <w:r w:rsidRPr="00C63D12">
              <w:rPr>
                <w:rFonts w:eastAsia="Times New Roman"/>
                <w:sz w:val="28"/>
                <w:szCs w:val="28"/>
                <w:lang w:val="en-US" w:eastAsia="en-US"/>
              </w:rPr>
              <w:t>Zərdab</w:t>
            </w:r>
          </w:p>
        </w:tc>
        <w:tc>
          <w:tcPr>
            <w:tcW w:w="1843"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2 875 000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16 000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7 148 000</w:t>
            </w:r>
          </w:p>
        </w:tc>
        <w:tc>
          <w:tcPr>
            <w:tcW w:w="1842" w:type="dxa"/>
            <w:shd w:val="clear" w:color="000000" w:fill="FFFFFF"/>
            <w:vAlign w:val="center"/>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0</w:t>
            </w:r>
          </w:p>
        </w:tc>
        <w:tc>
          <w:tcPr>
            <w:tcW w:w="1701" w:type="dxa"/>
            <w:shd w:val="clear" w:color="000000" w:fill="FFFFFF"/>
            <w:vAlign w:val="bottom"/>
            <w:hideMark/>
          </w:tcPr>
          <w:p w:rsidR="009E6160" w:rsidRPr="00C63D12" w:rsidRDefault="009E6160" w:rsidP="00913429">
            <w:pPr>
              <w:jc w:val="right"/>
              <w:rPr>
                <w:rFonts w:eastAsia="Times New Roman"/>
                <w:sz w:val="28"/>
                <w:szCs w:val="28"/>
                <w:lang w:val="en-US" w:eastAsia="en-US"/>
              </w:rPr>
            </w:pPr>
            <w:r w:rsidRPr="00C63D12">
              <w:rPr>
                <w:rFonts w:eastAsia="Times New Roman"/>
                <w:sz w:val="28"/>
                <w:szCs w:val="28"/>
                <w:lang w:val="en-US" w:eastAsia="en-US"/>
              </w:rPr>
              <w:t>4 289 000</w:t>
            </w:r>
          </w:p>
        </w:tc>
      </w:tr>
      <w:tr w:rsidR="009E6160" w:rsidRPr="00C63D12" w:rsidTr="00913429">
        <w:trPr>
          <w:cantSplit/>
          <w:trHeight w:val="375"/>
        </w:trPr>
        <w:tc>
          <w:tcPr>
            <w:tcW w:w="567" w:type="dxa"/>
            <w:shd w:val="clear" w:color="000000" w:fill="FFFFFF"/>
            <w:vAlign w:val="bottom"/>
            <w:hideMark/>
          </w:tcPr>
          <w:p w:rsidR="009E6160" w:rsidRPr="00C63D12" w:rsidRDefault="009E6160" w:rsidP="00913429">
            <w:pPr>
              <w:jc w:val="center"/>
              <w:rPr>
                <w:rFonts w:eastAsia="Times New Roman"/>
                <w:b/>
                <w:bCs/>
                <w:sz w:val="28"/>
                <w:szCs w:val="28"/>
                <w:lang w:val="en-US" w:eastAsia="en-US"/>
              </w:rPr>
            </w:pPr>
            <w:r w:rsidRPr="00C63D12">
              <w:rPr>
                <w:rFonts w:eastAsia="Times New Roman"/>
                <w:b/>
                <w:bCs/>
                <w:sz w:val="28"/>
                <w:szCs w:val="28"/>
                <w:lang w:val="en-US" w:eastAsia="en-US"/>
              </w:rPr>
              <w:t> </w:t>
            </w:r>
          </w:p>
        </w:tc>
        <w:tc>
          <w:tcPr>
            <w:tcW w:w="1560" w:type="dxa"/>
            <w:shd w:val="clear" w:color="000000" w:fill="FFFFFF"/>
            <w:vAlign w:val="bottom"/>
            <w:hideMark/>
          </w:tcPr>
          <w:p w:rsidR="009E6160" w:rsidRPr="00C63D12" w:rsidRDefault="009E6160" w:rsidP="00913429">
            <w:pPr>
              <w:rPr>
                <w:rFonts w:eastAsia="Times New Roman"/>
                <w:b/>
                <w:bCs/>
                <w:sz w:val="28"/>
                <w:szCs w:val="28"/>
                <w:lang w:val="en-US" w:eastAsia="en-US"/>
              </w:rPr>
            </w:pPr>
            <w:r w:rsidRPr="00C63D12">
              <w:rPr>
                <w:rFonts w:eastAsia="Times New Roman"/>
                <w:b/>
                <w:bCs/>
                <w:sz w:val="28"/>
                <w:szCs w:val="28"/>
                <w:lang w:val="en-US" w:eastAsia="en-US"/>
              </w:rPr>
              <w:t>Cəmi:</w:t>
            </w:r>
          </w:p>
        </w:tc>
        <w:tc>
          <w:tcPr>
            <w:tcW w:w="1843" w:type="dxa"/>
            <w:shd w:val="clear" w:color="000000" w:fill="FFFFFF"/>
            <w:vAlign w:val="bottom"/>
            <w:hideMark/>
          </w:tcPr>
          <w:p w:rsidR="009E6160" w:rsidRPr="00C63D12" w:rsidRDefault="009E6160" w:rsidP="00913429">
            <w:pPr>
              <w:jc w:val="right"/>
              <w:rPr>
                <w:rFonts w:eastAsia="Times New Roman"/>
                <w:b/>
                <w:bCs/>
                <w:sz w:val="28"/>
                <w:szCs w:val="28"/>
                <w:lang w:val="en-US" w:eastAsia="en-US"/>
              </w:rPr>
            </w:pPr>
            <w:r w:rsidRPr="00C63D12">
              <w:rPr>
                <w:rFonts w:eastAsia="Times New Roman"/>
                <w:b/>
                <w:bCs/>
                <w:sz w:val="28"/>
                <w:szCs w:val="28"/>
                <w:lang w:val="en-US" w:eastAsia="en-US"/>
              </w:rPr>
              <w:t>7 316 000 000</w:t>
            </w:r>
          </w:p>
        </w:tc>
        <w:tc>
          <w:tcPr>
            <w:tcW w:w="1701" w:type="dxa"/>
            <w:shd w:val="clear" w:color="000000" w:fill="FFFFFF"/>
            <w:vAlign w:val="bottom"/>
            <w:hideMark/>
          </w:tcPr>
          <w:p w:rsidR="009E6160" w:rsidRPr="00C63D12" w:rsidRDefault="009E6160" w:rsidP="00913429">
            <w:pPr>
              <w:jc w:val="right"/>
              <w:rPr>
                <w:rFonts w:eastAsia="Times New Roman"/>
                <w:b/>
                <w:bCs/>
                <w:sz w:val="28"/>
                <w:szCs w:val="28"/>
                <w:lang w:val="en-US" w:eastAsia="en-US"/>
              </w:rPr>
            </w:pPr>
            <w:r w:rsidRPr="00C63D12">
              <w:rPr>
                <w:rFonts w:eastAsia="Times New Roman"/>
                <w:b/>
                <w:bCs/>
                <w:sz w:val="28"/>
                <w:szCs w:val="28"/>
                <w:lang w:val="en-US" w:eastAsia="en-US"/>
              </w:rPr>
              <w:t>120 800 000</w:t>
            </w:r>
          </w:p>
        </w:tc>
        <w:tc>
          <w:tcPr>
            <w:tcW w:w="1701" w:type="dxa"/>
            <w:shd w:val="clear" w:color="000000" w:fill="FFFFFF"/>
            <w:vAlign w:val="bottom"/>
            <w:hideMark/>
          </w:tcPr>
          <w:p w:rsidR="009E6160" w:rsidRPr="00C63D12" w:rsidRDefault="009E6160" w:rsidP="00913429">
            <w:pPr>
              <w:jc w:val="right"/>
              <w:rPr>
                <w:rFonts w:eastAsia="Times New Roman"/>
                <w:b/>
                <w:bCs/>
                <w:sz w:val="28"/>
                <w:szCs w:val="28"/>
                <w:lang w:val="en-US" w:eastAsia="en-US"/>
              </w:rPr>
            </w:pPr>
            <w:r w:rsidRPr="00C63D12">
              <w:rPr>
                <w:rFonts w:eastAsia="Times New Roman"/>
                <w:b/>
                <w:bCs/>
                <w:sz w:val="28"/>
                <w:szCs w:val="28"/>
                <w:lang w:val="en-US" w:eastAsia="en-US"/>
              </w:rPr>
              <w:t>842 812 000</w:t>
            </w:r>
          </w:p>
        </w:tc>
        <w:tc>
          <w:tcPr>
            <w:tcW w:w="1842" w:type="dxa"/>
            <w:shd w:val="clear" w:color="000000" w:fill="FFFFFF"/>
            <w:vAlign w:val="bottom"/>
            <w:hideMark/>
          </w:tcPr>
          <w:p w:rsidR="009E6160" w:rsidRPr="00C63D12" w:rsidRDefault="009E6160" w:rsidP="00913429">
            <w:pPr>
              <w:jc w:val="right"/>
              <w:rPr>
                <w:rFonts w:eastAsia="Times New Roman"/>
                <w:b/>
                <w:bCs/>
                <w:sz w:val="28"/>
                <w:szCs w:val="28"/>
                <w:lang w:val="en-US" w:eastAsia="en-US"/>
              </w:rPr>
            </w:pPr>
            <w:r w:rsidRPr="00C63D12">
              <w:rPr>
                <w:rFonts w:eastAsia="Times New Roman"/>
                <w:b/>
                <w:bCs/>
                <w:sz w:val="28"/>
                <w:szCs w:val="28"/>
                <w:lang w:val="en-US" w:eastAsia="en-US"/>
              </w:rPr>
              <w:t>6 456 434 000</w:t>
            </w:r>
          </w:p>
        </w:tc>
        <w:tc>
          <w:tcPr>
            <w:tcW w:w="1701" w:type="dxa"/>
            <w:shd w:val="clear" w:color="000000" w:fill="FFFFFF"/>
            <w:vAlign w:val="bottom"/>
            <w:hideMark/>
          </w:tcPr>
          <w:p w:rsidR="009E6160" w:rsidRPr="00C63D12" w:rsidRDefault="009E6160" w:rsidP="00913429">
            <w:pPr>
              <w:jc w:val="right"/>
              <w:rPr>
                <w:rFonts w:eastAsia="Times New Roman"/>
                <w:b/>
                <w:bCs/>
                <w:sz w:val="28"/>
                <w:szCs w:val="28"/>
                <w:lang w:val="en-US" w:eastAsia="en-US"/>
              </w:rPr>
            </w:pPr>
            <w:r w:rsidRPr="00C63D12">
              <w:rPr>
                <w:rFonts w:eastAsia="Times New Roman"/>
                <w:b/>
                <w:bCs/>
                <w:sz w:val="28"/>
                <w:szCs w:val="28"/>
                <w:lang w:val="en-US" w:eastAsia="en-US"/>
              </w:rPr>
              <w:t>104 046 000</w:t>
            </w:r>
          </w:p>
        </w:tc>
      </w:tr>
    </w:tbl>
    <w:p w:rsidR="009E6160" w:rsidRPr="00C63D12" w:rsidRDefault="009E6160" w:rsidP="009E6160">
      <w:pPr>
        <w:ind w:firstLine="567"/>
        <w:jc w:val="both"/>
        <w:rPr>
          <w:sz w:val="28"/>
          <w:szCs w:val="28"/>
          <w:lang w:val="az-Latn-AZ"/>
        </w:rPr>
      </w:pPr>
    </w:p>
    <w:p w:rsidR="009E6160" w:rsidRPr="00C63D12" w:rsidRDefault="009E6160" w:rsidP="009E6160">
      <w:pPr>
        <w:ind w:firstLine="709"/>
        <w:jc w:val="both"/>
        <w:rPr>
          <w:b/>
          <w:sz w:val="28"/>
          <w:szCs w:val="28"/>
          <w:lang w:val="az-Latn-AZ"/>
        </w:rPr>
      </w:pPr>
    </w:p>
    <w:p w:rsidR="009E6160" w:rsidRPr="00C63D12" w:rsidRDefault="009E6160" w:rsidP="009E6160">
      <w:pPr>
        <w:ind w:firstLine="709"/>
        <w:jc w:val="both"/>
        <w:rPr>
          <w:sz w:val="28"/>
          <w:szCs w:val="28"/>
          <w:lang w:val="az-Latn-AZ"/>
        </w:rPr>
      </w:pPr>
      <w:r w:rsidRPr="00C63D12">
        <w:rPr>
          <w:b/>
          <w:sz w:val="28"/>
          <w:szCs w:val="28"/>
          <w:lang w:val="az-Latn-AZ"/>
        </w:rPr>
        <w:t>Maddə 11.</w:t>
      </w:r>
      <w:r w:rsidRPr="00C63D12">
        <w:rPr>
          <w:sz w:val="28"/>
          <w:szCs w:val="28"/>
          <w:lang w:val="az-Latn-AZ"/>
        </w:rPr>
        <w:t xml:space="preserve"> Bu Qanunun 10-cu maddəsi ilə müəyyən edilmiş yerli xərclərin maliyyələşdirilməsi məqsədi ilə şəhər və rayonların gəlirləri, həmçinin y</w:t>
      </w:r>
      <w:r w:rsidRPr="00C63D12">
        <w:rPr>
          <w:bCs/>
          <w:sz w:val="28"/>
          <w:szCs w:val="28"/>
          <w:lang w:val="az-Latn-AZ" w:eastAsia="en-US"/>
        </w:rPr>
        <w:t xml:space="preserve">erli gəlir və xərcləri tənzimləmək üçün ayrılan vəsaitin yuxarı həddi yerli xərcləri təmin etmədikdə, </w:t>
      </w:r>
      <w:r w:rsidRPr="00C63D12">
        <w:rPr>
          <w:sz w:val="28"/>
          <w:szCs w:val="28"/>
          <w:lang w:val="az-Latn-AZ"/>
        </w:rPr>
        <w:t xml:space="preserve">müvafiq icra hakimiyyəti </w:t>
      </w:r>
      <w:r w:rsidRPr="00C63D12">
        <w:rPr>
          <w:rFonts w:eastAsia="Times New Roman"/>
          <w:sz w:val="28"/>
          <w:szCs w:val="28"/>
          <w:lang w:val="az-Latn-AZ"/>
        </w:rPr>
        <w:t>orqanının</w:t>
      </w:r>
      <w:r>
        <w:rPr>
          <w:rFonts w:eastAsia="Times New Roman"/>
          <w:sz w:val="28"/>
          <w:szCs w:val="28"/>
          <w:lang w:val="az-Latn-AZ"/>
        </w:rPr>
        <w:t xml:space="preserve"> müəyyən etdiyi orqanın (qurumun)</w:t>
      </w:r>
      <w:r w:rsidRPr="00C63D12">
        <w:rPr>
          <w:rFonts w:eastAsia="Times New Roman"/>
          <w:sz w:val="28"/>
          <w:szCs w:val="28"/>
          <w:lang w:val="az-Latn-AZ"/>
        </w:rPr>
        <w:t xml:space="preserve"> </w:t>
      </w:r>
      <w:r w:rsidRPr="00C63D12">
        <w:rPr>
          <w:sz w:val="28"/>
          <w:szCs w:val="28"/>
          <w:lang w:val="az-Latn-AZ"/>
        </w:rPr>
        <w:t>həmin şəhər və rayonlara, onların xərclərinin 10 faizindən çox olmayan hissəsi qədər dövlət büdcəsindən vəsait ayırır.</w:t>
      </w:r>
    </w:p>
    <w:p w:rsidR="009E6160" w:rsidRPr="00C63D12" w:rsidRDefault="009E6160" w:rsidP="009E6160">
      <w:pPr>
        <w:ind w:firstLine="709"/>
        <w:jc w:val="both"/>
        <w:rPr>
          <w:sz w:val="28"/>
          <w:szCs w:val="28"/>
          <w:lang w:val="az-Latn-AZ"/>
        </w:rPr>
      </w:pPr>
    </w:p>
    <w:p w:rsidR="009E6160" w:rsidRPr="00C63D12" w:rsidRDefault="009E6160" w:rsidP="009E6160">
      <w:pPr>
        <w:ind w:firstLine="709"/>
        <w:jc w:val="both"/>
        <w:rPr>
          <w:sz w:val="28"/>
          <w:szCs w:val="28"/>
          <w:lang w:val="az-Latn-AZ"/>
        </w:rPr>
      </w:pPr>
      <w:r w:rsidRPr="00C63D12">
        <w:rPr>
          <w:b/>
          <w:sz w:val="28"/>
          <w:szCs w:val="28"/>
          <w:lang w:val="az-Latn-AZ"/>
        </w:rPr>
        <w:t>Maddə 12.</w:t>
      </w:r>
      <w:r w:rsidRPr="00C63D12">
        <w:rPr>
          <w:sz w:val="28"/>
          <w:szCs w:val="28"/>
          <w:lang w:val="az-Latn-AZ"/>
        </w:rPr>
        <w:t xml:space="preserve"> Azərbaycan Respublikasının 2019-cu ildə dövlət daxili və xarici borcları üzrə ödəniş məbləğlərinin yuxarı hədləri aşağıdakı kimi təsdiq edilsin:</w:t>
      </w:r>
    </w:p>
    <w:p w:rsidR="009E6160" w:rsidRPr="00C63D12" w:rsidRDefault="009E6160" w:rsidP="009E6160">
      <w:pPr>
        <w:ind w:firstLine="709"/>
        <w:jc w:val="both"/>
        <w:rPr>
          <w:sz w:val="28"/>
          <w:szCs w:val="28"/>
          <w:lang w:val="az-Latn-AZ"/>
        </w:rPr>
      </w:pPr>
    </w:p>
    <w:p w:rsidR="009E6160" w:rsidRPr="00C63D12" w:rsidRDefault="009E6160" w:rsidP="009E6160">
      <w:pPr>
        <w:ind w:firstLine="567"/>
        <w:jc w:val="right"/>
        <w:rPr>
          <w:b/>
          <w:sz w:val="28"/>
          <w:szCs w:val="28"/>
          <w:lang w:val="az-Latn-AZ"/>
        </w:rPr>
      </w:pPr>
      <w:r w:rsidRPr="00C63D12">
        <w:rPr>
          <w:b/>
          <w:sz w:val="28"/>
          <w:szCs w:val="28"/>
          <w:lang w:val="az-Latn-AZ"/>
        </w:rPr>
        <w:t>(manatla)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6"/>
        <w:gridCol w:w="3976"/>
        <w:gridCol w:w="4961"/>
      </w:tblGrid>
      <w:tr w:rsidR="009E6160" w:rsidRPr="00C63D12" w:rsidTr="00913429">
        <w:trPr>
          <w:trHeight w:val="488"/>
        </w:trPr>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12.1.</w:t>
            </w:r>
          </w:p>
        </w:tc>
        <w:tc>
          <w:tcPr>
            <w:tcW w:w="3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Daxili dövlət borcu üzrə</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172.616.756,0</w:t>
            </w:r>
          </w:p>
        </w:tc>
      </w:tr>
      <w:tr w:rsidR="009E6160" w:rsidRPr="00C63D12" w:rsidTr="00913429">
        <w:trPr>
          <w:trHeight w:val="424"/>
        </w:trPr>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12.1.1.</w:t>
            </w:r>
          </w:p>
        </w:tc>
        <w:tc>
          <w:tcPr>
            <w:tcW w:w="3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faiz ödənişləri</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154.614.772,0</w:t>
            </w:r>
          </w:p>
        </w:tc>
      </w:tr>
      <w:tr w:rsidR="009E6160" w:rsidRPr="00C63D12" w:rsidTr="00913429">
        <w:trPr>
          <w:trHeight w:val="416"/>
        </w:trPr>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12.1.2.</w:t>
            </w:r>
          </w:p>
        </w:tc>
        <w:tc>
          <w:tcPr>
            <w:tcW w:w="3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əsas borc üzrə ödənişlər</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18.001.984,0</w:t>
            </w:r>
          </w:p>
        </w:tc>
      </w:tr>
      <w:tr w:rsidR="009E6160" w:rsidRPr="00C63D12" w:rsidTr="00913429">
        <w:trPr>
          <w:trHeight w:val="409"/>
        </w:trPr>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12.2.</w:t>
            </w:r>
          </w:p>
        </w:tc>
        <w:tc>
          <w:tcPr>
            <w:tcW w:w="3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Xarici dövlət borcu üzrə</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2.162.171.012,0</w:t>
            </w:r>
          </w:p>
        </w:tc>
      </w:tr>
      <w:tr w:rsidR="009E6160" w:rsidRPr="00C63D12" w:rsidTr="00913429">
        <w:trPr>
          <w:trHeight w:val="414"/>
        </w:trPr>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12.2.1.</w:t>
            </w:r>
          </w:p>
        </w:tc>
        <w:tc>
          <w:tcPr>
            <w:tcW w:w="3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faiz ödənişləri</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601.819.146,0</w:t>
            </w:r>
          </w:p>
        </w:tc>
      </w:tr>
      <w:tr w:rsidR="009E6160" w:rsidRPr="00C63D12" w:rsidTr="00913429">
        <w:trPr>
          <w:trHeight w:val="439"/>
        </w:trPr>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12.2.2.</w:t>
            </w:r>
          </w:p>
        </w:tc>
        <w:tc>
          <w:tcPr>
            <w:tcW w:w="3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əsas borc üzrə ödənişlər</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6160" w:rsidRPr="00C63D12" w:rsidRDefault="009E6160" w:rsidP="00913429">
            <w:pPr>
              <w:spacing w:line="276" w:lineRule="auto"/>
              <w:jc w:val="center"/>
              <w:rPr>
                <w:sz w:val="28"/>
                <w:szCs w:val="28"/>
                <w:lang w:val="az-Latn-AZ"/>
              </w:rPr>
            </w:pPr>
            <w:r w:rsidRPr="00C63D12">
              <w:rPr>
                <w:sz w:val="28"/>
                <w:szCs w:val="28"/>
                <w:lang w:val="az-Latn-AZ"/>
              </w:rPr>
              <w:t>1.560.351.866,0</w:t>
            </w:r>
          </w:p>
        </w:tc>
      </w:tr>
    </w:tbl>
    <w:p w:rsidR="009E6160" w:rsidRPr="00C63D12" w:rsidRDefault="009E6160" w:rsidP="009E6160">
      <w:pPr>
        <w:ind w:firstLine="567"/>
        <w:jc w:val="both"/>
        <w:rPr>
          <w:sz w:val="28"/>
          <w:szCs w:val="28"/>
          <w:lang w:val="az-Latn-AZ"/>
        </w:rPr>
      </w:pPr>
    </w:p>
    <w:p w:rsidR="009E6160" w:rsidRPr="00C63D12" w:rsidRDefault="009E6160" w:rsidP="009E6160">
      <w:pPr>
        <w:ind w:firstLine="709"/>
        <w:jc w:val="both"/>
        <w:rPr>
          <w:sz w:val="28"/>
          <w:szCs w:val="28"/>
          <w:lang w:val="az-Latn-AZ"/>
        </w:rPr>
      </w:pPr>
      <w:r w:rsidRPr="00C63D12">
        <w:rPr>
          <w:b/>
          <w:sz w:val="28"/>
          <w:szCs w:val="28"/>
          <w:lang w:val="az-Latn-AZ"/>
        </w:rPr>
        <w:t>Maddə 13.</w:t>
      </w:r>
      <w:r w:rsidRPr="00C63D12">
        <w:rPr>
          <w:sz w:val="28"/>
          <w:szCs w:val="28"/>
          <w:lang w:val="az-Latn-AZ"/>
        </w:rPr>
        <w:t xml:space="preserve"> Azərbaycan Respublikasının 2019-cu il üzrə daxili dövlət borclanmasının yuxarı həddi (limiti) 500 000,0 min manat, xarici dövlət borclanmasının yuxarı həddi (limiti) 1 000 000,0 min manat təsdiq edilsin. İl ərzində veriləcək dövlət zəmanətlərinin məbləğinin yuxarı həddi (limiti) 4 000 000,0 min manat məbləğində təsdiq edilsin.</w:t>
      </w:r>
    </w:p>
    <w:p w:rsidR="009E6160" w:rsidRPr="00C63D12" w:rsidRDefault="009E6160" w:rsidP="009E6160">
      <w:pPr>
        <w:ind w:firstLine="709"/>
        <w:jc w:val="both"/>
        <w:rPr>
          <w:sz w:val="28"/>
          <w:szCs w:val="28"/>
          <w:lang w:val="az-Latn-AZ"/>
        </w:rPr>
      </w:pPr>
    </w:p>
    <w:p w:rsidR="009E6160" w:rsidRPr="00C63D12" w:rsidRDefault="009E6160" w:rsidP="009E6160">
      <w:pPr>
        <w:ind w:firstLine="709"/>
        <w:jc w:val="both"/>
        <w:rPr>
          <w:sz w:val="28"/>
          <w:szCs w:val="28"/>
          <w:lang w:val="az-Latn-AZ"/>
        </w:rPr>
      </w:pPr>
      <w:r w:rsidRPr="00C63D12">
        <w:rPr>
          <w:b/>
          <w:sz w:val="28"/>
          <w:szCs w:val="28"/>
          <w:lang w:val="az-Latn-AZ"/>
        </w:rPr>
        <w:t>Maddə 14.</w:t>
      </w:r>
      <w:r w:rsidRPr="00C63D12">
        <w:rPr>
          <w:sz w:val="28"/>
          <w:szCs w:val="28"/>
          <w:lang w:val="az-Latn-AZ"/>
        </w:rPr>
        <w:t xml:space="preserve"> Dövlət büdcəsinin icrası prosesində “Büdcə sistemi haqqında” Azərbaycan Respublikası Qanununun 7-ci maddəsinə əsasən müdafiə olunan xərc maddələri ilk növbədə, digər xərc maddələri isə dövlət büdcəsinin gəlirləri və kəsirinin maliyyələşdirilməsi mənbələri üzrə daxilolmaların vəziyyətindən asılı olaraq maliyyələşdirilir.</w:t>
      </w:r>
    </w:p>
    <w:p w:rsidR="009E6160" w:rsidRPr="00C63D12" w:rsidRDefault="009E6160" w:rsidP="009E6160">
      <w:pPr>
        <w:ind w:firstLine="709"/>
        <w:jc w:val="both"/>
        <w:rPr>
          <w:sz w:val="28"/>
          <w:szCs w:val="28"/>
          <w:lang w:val="az-Latn-AZ"/>
        </w:rPr>
      </w:pPr>
    </w:p>
    <w:p w:rsidR="009E6160" w:rsidRPr="00C63D12" w:rsidRDefault="009E6160" w:rsidP="009E6160">
      <w:pPr>
        <w:ind w:firstLine="709"/>
        <w:jc w:val="both"/>
        <w:rPr>
          <w:sz w:val="28"/>
          <w:szCs w:val="28"/>
          <w:lang w:val="az-Latn-AZ"/>
        </w:rPr>
      </w:pPr>
      <w:r w:rsidRPr="00C63D12">
        <w:rPr>
          <w:b/>
          <w:sz w:val="28"/>
          <w:szCs w:val="28"/>
          <w:lang w:val="az-Latn-AZ"/>
        </w:rPr>
        <w:lastRenderedPageBreak/>
        <w:t>Maddə 15.</w:t>
      </w:r>
      <w:r w:rsidRPr="00C63D12">
        <w:rPr>
          <w:sz w:val="28"/>
          <w:szCs w:val="28"/>
          <w:lang w:val="az-Latn-AZ"/>
        </w:rPr>
        <w:t xml:space="preserve"> Dövlət büdcəsi kəsirinin yuxarı həddi 2 022 000,0 min manat məbləğində təsdiq edilsin. Onun maliyyələşdirilməsi özəlləşdirmədən, digər mənbələrdən daxilolmalar (daxili və xarici borclanma, 2019-cu ilin 1 yanvar tarixinə dövlət büdcəsinin vahid xəzinə hesabının qalığı) hesabına həyata keçirilsin.</w:t>
      </w:r>
    </w:p>
    <w:p w:rsidR="009E6160" w:rsidRPr="00C63D12" w:rsidRDefault="009E6160" w:rsidP="009E6160">
      <w:pPr>
        <w:ind w:firstLine="709"/>
        <w:jc w:val="both"/>
        <w:rPr>
          <w:sz w:val="28"/>
          <w:szCs w:val="28"/>
          <w:lang w:val="az-Latn-AZ"/>
        </w:rPr>
      </w:pPr>
    </w:p>
    <w:p w:rsidR="009E6160" w:rsidRPr="00C63D12" w:rsidRDefault="009E6160" w:rsidP="009E6160">
      <w:pPr>
        <w:ind w:firstLine="709"/>
        <w:jc w:val="both"/>
        <w:rPr>
          <w:sz w:val="28"/>
          <w:szCs w:val="28"/>
          <w:lang w:val="az-Latn-AZ"/>
        </w:rPr>
      </w:pPr>
      <w:r w:rsidRPr="00C63D12">
        <w:rPr>
          <w:b/>
          <w:sz w:val="28"/>
          <w:szCs w:val="28"/>
          <w:lang w:val="az-Latn-AZ"/>
        </w:rPr>
        <w:t xml:space="preserve">Maddə 16. </w:t>
      </w:r>
      <w:r w:rsidRPr="00C63D12">
        <w:rPr>
          <w:sz w:val="28"/>
          <w:szCs w:val="28"/>
          <w:lang w:val="az-Latn-AZ"/>
        </w:rPr>
        <w:t>Azərbaycan Respublikasının 2019-cu il icmal büdcəsinin xərclərinin yuxarı həddinin məbləği 27 155 796,1 min manat müəyyən edilsin.</w:t>
      </w:r>
    </w:p>
    <w:p w:rsidR="009E6160" w:rsidRPr="00C63D12" w:rsidRDefault="009E6160" w:rsidP="009E6160">
      <w:pPr>
        <w:ind w:firstLine="709"/>
        <w:jc w:val="both"/>
        <w:rPr>
          <w:sz w:val="28"/>
          <w:szCs w:val="28"/>
          <w:lang w:val="az-Latn-AZ"/>
        </w:rPr>
      </w:pPr>
    </w:p>
    <w:p w:rsidR="009E6160" w:rsidRPr="00C63D12" w:rsidRDefault="009E6160" w:rsidP="009E6160">
      <w:pPr>
        <w:ind w:firstLine="709"/>
        <w:jc w:val="both"/>
        <w:rPr>
          <w:sz w:val="28"/>
          <w:szCs w:val="28"/>
          <w:lang w:val="az-Latn-AZ"/>
        </w:rPr>
      </w:pPr>
      <w:r w:rsidRPr="00C63D12">
        <w:rPr>
          <w:b/>
          <w:sz w:val="28"/>
          <w:szCs w:val="28"/>
          <w:lang w:val="az-Latn-AZ"/>
        </w:rPr>
        <w:t>Maddə 17.</w:t>
      </w:r>
      <w:r w:rsidRPr="00C63D12">
        <w:rPr>
          <w:sz w:val="28"/>
          <w:szCs w:val="28"/>
          <w:lang w:val="az-Latn-AZ"/>
        </w:rPr>
        <w:t xml:space="preserve"> Müvafiq icra hakimiyyəti orqanının müəyyən etdiyi orqanın (qurumun) gəlirləri nəzərə alınmadan, Azərbaycan Respublikasının 2019-cu il icmal büdcəsi kəsirinin yuxarı həddinin məbləği 13 586 300,0 min manat məbləğində müəyyən edilsin.</w:t>
      </w:r>
    </w:p>
    <w:p w:rsidR="009E6160" w:rsidRPr="00C63D12" w:rsidRDefault="009E6160" w:rsidP="009E6160">
      <w:pPr>
        <w:ind w:firstLine="709"/>
        <w:jc w:val="both"/>
        <w:outlineLvl w:val="0"/>
        <w:rPr>
          <w:sz w:val="28"/>
          <w:szCs w:val="28"/>
          <w:lang w:val="az-Latn-AZ"/>
        </w:rPr>
      </w:pPr>
    </w:p>
    <w:p w:rsidR="009E6160" w:rsidRPr="00C63D12" w:rsidRDefault="009E6160" w:rsidP="009E6160">
      <w:pPr>
        <w:ind w:firstLine="709"/>
        <w:jc w:val="both"/>
        <w:outlineLvl w:val="0"/>
        <w:rPr>
          <w:sz w:val="28"/>
          <w:szCs w:val="28"/>
          <w:lang w:val="az-Latn-AZ"/>
        </w:rPr>
      </w:pPr>
      <w:r w:rsidRPr="00C63D12">
        <w:rPr>
          <w:b/>
          <w:sz w:val="28"/>
          <w:szCs w:val="28"/>
          <w:lang w:val="az-Latn-AZ"/>
        </w:rPr>
        <w:t>Maddə 18.</w:t>
      </w:r>
      <w:r w:rsidRPr="00C63D12">
        <w:rPr>
          <w:sz w:val="28"/>
          <w:szCs w:val="28"/>
          <w:lang w:val="az-Latn-AZ"/>
        </w:rPr>
        <w:t xml:space="preserve"> Bu Qanun 2019-cu il yanvarın 1-dən qüvvəyə minir.</w:t>
      </w:r>
    </w:p>
    <w:p w:rsidR="009E6160" w:rsidRPr="00C63D12" w:rsidRDefault="009E6160" w:rsidP="009E6160">
      <w:pPr>
        <w:ind w:firstLine="567"/>
        <w:jc w:val="both"/>
        <w:outlineLvl w:val="0"/>
        <w:rPr>
          <w:sz w:val="28"/>
          <w:szCs w:val="28"/>
          <w:lang w:val="az-Latn-AZ"/>
        </w:rPr>
      </w:pPr>
    </w:p>
    <w:p w:rsidR="009E6160" w:rsidRPr="00C63D12" w:rsidRDefault="009E6160" w:rsidP="009E6160">
      <w:pPr>
        <w:ind w:firstLine="709"/>
        <w:jc w:val="both"/>
        <w:rPr>
          <w:rFonts w:eastAsia="Times New Roman"/>
          <w:sz w:val="28"/>
          <w:szCs w:val="28"/>
          <w:lang w:val="az-Latn-AZ"/>
        </w:rPr>
      </w:pPr>
    </w:p>
    <w:p w:rsidR="009E6160" w:rsidRPr="00C63D12" w:rsidRDefault="009E6160" w:rsidP="009E6160">
      <w:pPr>
        <w:ind w:firstLine="709"/>
        <w:jc w:val="both"/>
        <w:rPr>
          <w:rFonts w:eastAsia="Times New Roman"/>
          <w:sz w:val="28"/>
          <w:szCs w:val="28"/>
          <w:lang w:val="az-Latn-AZ"/>
        </w:rPr>
      </w:pPr>
    </w:p>
    <w:p w:rsidR="009E6160" w:rsidRPr="00C63D12" w:rsidRDefault="009E6160" w:rsidP="009E6160">
      <w:pPr>
        <w:ind w:firstLine="709"/>
        <w:jc w:val="both"/>
        <w:rPr>
          <w:rFonts w:eastAsia="Times New Roman"/>
          <w:sz w:val="28"/>
          <w:szCs w:val="28"/>
          <w:lang w:val="az-Latn-AZ"/>
        </w:rPr>
      </w:pPr>
    </w:p>
    <w:p w:rsidR="009E6160" w:rsidRPr="00C63D12" w:rsidRDefault="009E6160" w:rsidP="009E6160">
      <w:pPr>
        <w:ind w:left="-142" w:firstLine="426"/>
        <w:jc w:val="both"/>
        <w:rPr>
          <w:sz w:val="28"/>
          <w:szCs w:val="28"/>
          <w:lang w:val="az-Latn-AZ"/>
        </w:rPr>
      </w:pPr>
    </w:p>
    <w:p w:rsidR="009E6160" w:rsidRPr="00C63D12" w:rsidRDefault="009E6160" w:rsidP="009E6160">
      <w:pPr>
        <w:ind w:left="4500" w:firstLine="34"/>
        <w:jc w:val="center"/>
        <w:rPr>
          <w:b/>
          <w:sz w:val="28"/>
          <w:szCs w:val="28"/>
          <w:lang w:val="az-Latn-AZ"/>
        </w:rPr>
      </w:pPr>
      <w:r w:rsidRPr="00C63D12">
        <w:rPr>
          <w:b/>
          <w:sz w:val="28"/>
          <w:szCs w:val="28"/>
          <w:lang w:val="az-Latn-AZ"/>
        </w:rPr>
        <w:t xml:space="preserve">         </w:t>
      </w:r>
      <w:r w:rsidRPr="00C63D12">
        <w:rPr>
          <w:b/>
          <w:bCs/>
          <w:sz w:val="28"/>
          <w:szCs w:val="28"/>
          <w:lang w:val="az-Latn-AZ"/>
        </w:rPr>
        <w:t>İlham Əliyev</w:t>
      </w:r>
    </w:p>
    <w:p w:rsidR="009E6160" w:rsidRPr="00C63D12" w:rsidRDefault="009E6160" w:rsidP="009E6160">
      <w:pPr>
        <w:ind w:left="3969" w:firstLine="34"/>
        <w:jc w:val="center"/>
        <w:rPr>
          <w:b/>
          <w:sz w:val="28"/>
          <w:szCs w:val="28"/>
          <w:lang w:val="az-Latn-AZ"/>
        </w:rPr>
      </w:pPr>
      <w:r w:rsidRPr="00C63D12">
        <w:rPr>
          <w:b/>
          <w:sz w:val="28"/>
          <w:szCs w:val="28"/>
          <w:lang w:val="az-Latn-AZ"/>
        </w:rPr>
        <w:t xml:space="preserve">            </w:t>
      </w:r>
      <w:r w:rsidRPr="00C63D12">
        <w:rPr>
          <w:b/>
          <w:bCs/>
          <w:sz w:val="28"/>
          <w:szCs w:val="28"/>
          <w:lang w:val="az-Latn-AZ"/>
        </w:rPr>
        <w:t>Azərbaycan Respublikasının Prezidenti</w:t>
      </w:r>
    </w:p>
    <w:p w:rsidR="009E6160" w:rsidRPr="00C63D12" w:rsidRDefault="009E6160" w:rsidP="009E6160">
      <w:pPr>
        <w:ind w:left="4500" w:firstLine="34"/>
        <w:jc w:val="center"/>
        <w:rPr>
          <w:b/>
          <w:bCs/>
          <w:sz w:val="28"/>
          <w:szCs w:val="28"/>
          <w:lang w:val="az-Latn-AZ"/>
        </w:rPr>
      </w:pPr>
    </w:p>
    <w:p w:rsidR="009E6160" w:rsidRPr="00C63D12" w:rsidRDefault="009E6160" w:rsidP="009E6160">
      <w:pPr>
        <w:ind w:left="4500" w:firstLine="34"/>
        <w:jc w:val="center"/>
        <w:rPr>
          <w:b/>
          <w:bCs/>
          <w:sz w:val="28"/>
          <w:szCs w:val="28"/>
          <w:lang w:val="az-Latn-AZ"/>
        </w:rPr>
      </w:pPr>
    </w:p>
    <w:p w:rsidR="009E6160" w:rsidRPr="00C63D12" w:rsidRDefault="009E6160" w:rsidP="009E6160">
      <w:pPr>
        <w:ind w:firstLine="34"/>
        <w:jc w:val="both"/>
        <w:rPr>
          <w:sz w:val="28"/>
          <w:szCs w:val="28"/>
          <w:lang w:val="az-Latn-AZ"/>
        </w:rPr>
      </w:pPr>
      <w:r w:rsidRPr="00C63D12">
        <w:rPr>
          <w:sz w:val="28"/>
          <w:szCs w:val="28"/>
          <w:lang w:val="az-Latn-AZ"/>
        </w:rPr>
        <w:t>Bakı şəhəri, 30 noyabr 2018-ci il</w:t>
      </w:r>
      <w:r w:rsidRPr="00C63D12">
        <w:rPr>
          <w:sz w:val="28"/>
          <w:szCs w:val="28"/>
          <w:lang w:val="az-Latn-AZ"/>
        </w:rPr>
        <w:tab/>
      </w:r>
    </w:p>
    <w:p w:rsidR="009E6160" w:rsidRPr="00C63D12" w:rsidRDefault="009E6160" w:rsidP="009E6160">
      <w:pPr>
        <w:ind w:firstLine="34"/>
        <w:jc w:val="both"/>
        <w:rPr>
          <w:bCs/>
          <w:sz w:val="28"/>
          <w:szCs w:val="28"/>
          <w:lang w:val="az-Latn-AZ"/>
        </w:rPr>
      </w:pPr>
      <w:r w:rsidRPr="00C63D12">
        <w:rPr>
          <w:sz w:val="28"/>
          <w:szCs w:val="28"/>
          <w:lang w:val="az-Latn-AZ"/>
        </w:rPr>
        <w:t>№ 1349-VQ</w:t>
      </w:r>
    </w:p>
    <w:p w:rsidR="009E6160" w:rsidRPr="00C63D12" w:rsidRDefault="009E6160" w:rsidP="009E6160">
      <w:pPr>
        <w:pStyle w:val="af6"/>
        <w:tabs>
          <w:tab w:val="left" w:pos="1134"/>
        </w:tabs>
        <w:ind w:left="709"/>
        <w:jc w:val="both"/>
        <w:rPr>
          <w:sz w:val="28"/>
          <w:szCs w:val="28"/>
          <w:lang w:val="az-Latn-AZ"/>
        </w:rPr>
      </w:pPr>
      <w:r w:rsidRPr="00C63D12">
        <w:rPr>
          <w:sz w:val="28"/>
          <w:szCs w:val="28"/>
          <w:lang w:val="az-Latn-AZ"/>
        </w:rPr>
        <w:t xml:space="preserve">  </w:t>
      </w:r>
    </w:p>
    <w:p w:rsidR="009E6160" w:rsidRPr="00C63D12" w:rsidRDefault="009E6160" w:rsidP="009E6160">
      <w:pPr>
        <w:jc w:val="both"/>
        <w:rPr>
          <w:sz w:val="28"/>
          <w:szCs w:val="28"/>
          <w:lang w:val="az-Latn-AZ"/>
        </w:rPr>
      </w:pPr>
      <w:r w:rsidRPr="00C63D12">
        <w:rPr>
          <w:sz w:val="28"/>
          <w:szCs w:val="28"/>
          <w:lang w:val="az-Latn-AZ"/>
        </w:rPr>
        <w:t xml:space="preserve"> </w:t>
      </w:r>
    </w:p>
    <w:p w:rsidR="003A2019" w:rsidRDefault="003A2019">
      <w:bookmarkStart w:id="0" w:name="_GoBack"/>
      <w:bookmarkEnd w:id="0"/>
    </w:p>
    <w:sectPr w:rsidR="003A2019" w:rsidSect="00E50D2C">
      <w:headerReference w:type="default" r:id="rId5"/>
      <w:pgSz w:w="11907" w:h="16839" w:code="9"/>
      <w:pgMar w:top="810"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3 Times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9D" w:rsidRDefault="009E6160">
    <w:pPr>
      <w:pStyle w:val="a6"/>
      <w:jc w:val="center"/>
    </w:pPr>
    <w:r>
      <w:fldChar w:fldCharType="begin"/>
    </w:r>
    <w:r>
      <w:instrText>PAGE   \* MERGEFORMAT</w:instrText>
    </w:r>
    <w:r>
      <w:fldChar w:fldCharType="separate"/>
    </w:r>
    <w:r>
      <w:rPr>
        <w:noProof/>
      </w:rPr>
      <w:t>10</w:t>
    </w:r>
    <w:r>
      <w:fldChar w:fldCharType="end"/>
    </w:r>
  </w:p>
  <w:p w:rsidR="00FA539D" w:rsidRDefault="009E616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60"/>
    <w:rsid w:val="003A2019"/>
    <w:rsid w:val="009E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60"/>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E6160"/>
    <w:rPr>
      <w:color w:val="0000FF"/>
      <w:u w:val="single"/>
    </w:rPr>
  </w:style>
  <w:style w:type="character" w:styleId="a4">
    <w:name w:val="FollowedHyperlink"/>
    <w:semiHidden/>
    <w:unhideWhenUsed/>
    <w:rsid w:val="009E6160"/>
    <w:rPr>
      <w:color w:val="800080"/>
      <w:u w:val="single"/>
    </w:rPr>
  </w:style>
  <w:style w:type="paragraph" w:styleId="a5">
    <w:name w:val="Normal (Web)"/>
    <w:aliases w:val="Знак"/>
    <w:basedOn w:val="a"/>
    <w:uiPriority w:val="99"/>
    <w:unhideWhenUsed/>
    <w:rsid w:val="009E6160"/>
    <w:pPr>
      <w:spacing w:before="100" w:beforeAutospacing="1" w:after="100" w:afterAutospacing="1"/>
    </w:pPr>
    <w:rPr>
      <w:rFonts w:eastAsia="Calibri"/>
    </w:rPr>
  </w:style>
  <w:style w:type="paragraph" w:styleId="a6">
    <w:name w:val="header"/>
    <w:basedOn w:val="a"/>
    <w:link w:val="a7"/>
    <w:uiPriority w:val="99"/>
    <w:unhideWhenUsed/>
    <w:rsid w:val="009E6160"/>
    <w:pPr>
      <w:tabs>
        <w:tab w:val="center" w:pos="4677"/>
        <w:tab w:val="right" w:pos="9355"/>
      </w:tabs>
    </w:pPr>
  </w:style>
  <w:style w:type="character" w:customStyle="1" w:styleId="a7">
    <w:name w:val="Верхний колонтитул Знак"/>
    <w:basedOn w:val="a0"/>
    <w:link w:val="a6"/>
    <w:uiPriority w:val="99"/>
    <w:rsid w:val="009E6160"/>
    <w:rPr>
      <w:rFonts w:ascii="Times New Roman" w:eastAsia="MS Mincho" w:hAnsi="Times New Roman" w:cs="Times New Roman"/>
      <w:sz w:val="24"/>
      <w:szCs w:val="24"/>
      <w:lang w:val="ru-RU" w:eastAsia="ru-RU"/>
    </w:rPr>
  </w:style>
  <w:style w:type="paragraph" w:styleId="a8">
    <w:name w:val="footer"/>
    <w:basedOn w:val="a"/>
    <w:link w:val="a9"/>
    <w:uiPriority w:val="99"/>
    <w:unhideWhenUsed/>
    <w:rsid w:val="009E6160"/>
    <w:pPr>
      <w:tabs>
        <w:tab w:val="center" w:pos="4677"/>
        <w:tab w:val="right" w:pos="9355"/>
      </w:tabs>
    </w:pPr>
  </w:style>
  <w:style w:type="character" w:customStyle="1" w:styleId="a9">
    <w:name w:val="Нижний колонтитул Знак"/>
    <w:basedOn w:val="a0"/>
    <w:link w:val="a8"/>
    <w:uiPriority w:val="99"/>
    <w:rsid w:val="009E6160"/>
    <w:rPr>
      <w:rFonts w:ascii="Times New Roman" w:eastAsia="MS Mincho" w:hAnsi="Times New Roman" w:cs="Times New Roman"/>
      <w:sz w:val="24"/>
      <w:szCs w:val="24"/>
      <w:lang w:val="ru-RU" w:eastAsia="ru-RU"/>
    </w:rPr>
  </w:style>
  <w:style w:type="paragraph" w:styleId="aa">
    <w:name w:val="Body Text"/>
    <w:basedOn w:val="a"/>
    <w:link w:val="ab"/>
    <w:uiPriority w:val="99"/>
    <w:semiHidden/>
    <w:unhideWhenUsed/>
    <w:rsid w:val="009E6160"/>
    <w:pPr>
      <w:widowControl w:val="0"/>
      <w:spacing w:line="240" w:lineRule="atLeast"/>
    </w:pPr>
    <w:rPr>
      <w:rFonts w:ascii="A3 Times AzLat" w:hAnsi="A3 Times AzLat"/>
      <w:sz w:val="32"/>
      <w:szCs w:val="20"/>
      <w:lang w:val="x-none" w:eastAsia="x-none"/>
    </w:rPr>
  </w:style>
  <w:style w:type="character" w:customStyle="1" w:styleId="ab">
    <w:name w:val="Основной текст Знак"/>
    <w:basedOn w:val="a0"/>
    <w:link w:val="aa"/>
    <w:uiPriority w:val="99"/>
    <w:semiHidden/>
    <w:rsid w:val="009E6160"/>
    <w:rPr>
      <w:rFonts w:ascii="A3 Times AzLat" w:eastAsia="MS Mincho" w:hAnsi="A3 Times AzLat" w:cs="Times New Roman"/>
      <w:sz w:val="32"/>
      <w:szCs w:val="20"/>
      <w:lang w:val="x-none" w:eastAsia="x-none"/>
    </w:rPr>
  </w:style>
  <w:style w:type="paragraph" w:styleId="ac">
    <w:name w:val="Document Map"/>
    <w:basedOn w:val="a"/>
    <w:link w:val="ad"/>
    <w:uiPriority w:val="99"/>
    <w:semiHidden/>
    <w:unhideWhenUsed/>
    <w:rsid w:val="009E6160"/>
    <w:pPr>
      <w:shd w:val="clear" w:color="auto" w:fill="000080"/>
    </w:pPr>
    <w:rPr>
      <w:rFonts w:ascii="Tahoma" w:hAnsi="Tahoma"/>
      <w:sz w:val="20"/>
      <w:szCs w:val="20"/>
    </w:rPr>
  </w:style>
  <w:style w:type="character" w:customStyle="1" w:styleId="ad">
    <w:name w:val="Схема документа Знак"/>
    <w:basedOn w:val="a0"/>
    <w:link w:val="ac"/>
    <w:uiPriority w:val="99"/>
    <w:semiHidden/>
    <w:rsid w:val="009E6160"/>
    <w:rPr>
      <w:rFonts w:ascii="Tahoma" w:eastAsia="MS Mincho" w:hAnsi="Tahoma" w:cs="Times New Roman"/>
      <w:sz w:val="20"/>
      <w:szCs w:val="20"/>
      <w:shd w:val="clear" w:color="auto" w:fill="000080"/>
      <w:lang w:val="ru-RU" w:eastAsia="ru-RU"/>
    </w:rPr>
  </w:style>
  <w:style w:type="paragraph" w:styleId="ae">
    <w:name w:val="Balloon Text"/>
    <w:basedOn w:val="a"/>
    <w:link w:val="af"/>
    <w:semiHidden/>
    <w:unhideWhenUsed/>
    <w:rsid w:val="009E6160"/>
    <w:rPr>
      <w:rFonts w:ascii="Tahoma" w:hAnsi="Tahoma"/>
      <w:sz w:val="16"/>
      <w:szCs w:val="16"/>
    </w:rPr>
  </w:style>
  <w:style w:type="character" w:customStyle="1" w:styleId="af">
    <w:name w:val="Текст выноски Знак"/>
    <w:basedOn w:val="a0"/>
    <w:link w:val="ae"/>
    <w:semiHidden/>
    <w:rsid w:val="009E6160"/>
    <w:rPr>
      <w:rFonts w:ascii="Tahoma" w:eastAsia="MS Mincho" w:hAnsi="Tahoma" w:cs="Times New Roman"/>
      <w:sz w:val="16"/>
      <w:szCs w:val="16"/>
      <w:lang w:val="ru-RU" w:eastAsia="ru-RU"/>
    </w:rPr>
  </w:style>
  <w:style w:type="paragraph" w:customStyle="1" w:styleId="CharChar2CharCharCharCharCharCharCharCharCharCharCharChar">
    <w:name w:val="Char Char2 Знак Знак Char Char Знак Знак Char Char Знак Знак Char Char Знак Знак Char Char Знак Знак Char Char Знак Знак Char Char"/>
    <w:basedOn w:val="a"/>
    <w:uiPriority w:val="99"/>
    <w:semiHidden/>
    <w:rsid w:val="009E6160"/>
    <w:pPr>
      <w:spacing w:before="60" w:after="160" w:line="240" w:lineRule="exact"/>
    </w:pPr>
    <w:rPr>
      <w:szCs w:val="20"/>
      <w:lang w:val="en-US" w:eastAsia="en-US"/>
    </w:rPr>
  </w:style>
  <w:style w:type="paragraph" w:customStyle="1" w:styleId="u-2-msonormal">
    <w:name w:val="u-2-msonormal"/>
    <w:basedOn w:val="a"/>
    <w:uiPriority w:val="99"/>
    <w:semiHidden/>
    <w:rsid w:val="009E6160"/>
    <w:pPr>
      <w:spacing w:before="100" w:beforeAutospacing="1" w:after="100" w:afterAutospacing="1"/>
    </w:pPr>
    <w:rPr>
      <w:rFonts w:eastAsia="Calibri"/>
    </w:rPr>
  </w:style>
  <w:style w:type="character" w:customStyle="1" w:styleId="text11">
    <w:name w:val="text11"/>
    <w:rsid w:val="009E6160"/>
    <w:rPr>
      <w:rFonts w:ascii="Lucida Sans Unicode" w:hAnsi="Lucida Sans Unicode" w:cs="Lucida Sans Unicode" w:hint="default"/>
      <w:strike w:val="0"/>
      <w:dstrike w:val="0"/>
      <w:color w:val="000000"/>
      <w:sz w:val="17"/>
      <w:szCs w:val="17"/>
      <w:u w:val="none"/>
      <w:effect w:val="none"/>
    </w:rPr>
  </w:style>
  <w:style w:type="table" w:styleId="af0">
    <w:name w:val="Table Grid"/>
    <w:basedOn w:val="a1"/>
    <w:rsid w:val="009E6160"/>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semiHidden/>
    <w:unhideWhenUsed/>
    <w:rsid w:val="009E6160"/>
    <w:rPr>
      <w:sz w:val="16"/>
      <w:szCs w:val="16"/>
    </w:rPr>
  </w:style>
  <w:style w:type="paragraph" w:styleId="af2">
    <w:name w:val="annotation text"/>
    <w:basedOn w:val="a"/>
    <w:link w:val="af3"/>
    <w:uiPriority w:val="99"/>
    <w:semiHidden/>
    <w:unhideWhenUsed/>
    <w:rsid w:val="009E6160"/>
    <w:rPr>
      <w:sz w:val="20"/>
      <w:szCs w:val="20"/>
    </w:rPr>
  </w:style>
  <w:style w:type="character" w:customStyle="1" w:styleId="af3">
    <w:name w:val="Текст примечания Знак"/>
    <w:basedOn w:val="a0"/>
    <w:link w:val="af2"/>
    <w:uiPriority w:val="99"/>
    <w:semiHidden/>
    <w:rsid w:val="009E6160"/>
    <w:rPr>
      <w:rFonts w:ascii="Times New Roman" w:eastAsia="MS Mincho" w:hAnsi="Times New Roman" w:cs="Times New Roman"/>
      <w:sz w:val="20"/>
      <w:szCs w:val="20"/>
      <w:lang w:val="ru-RU" w:eastAsia="ru-RU"/>
    </w:rPr>
  </w:style>
  <w:style w:type="paragraph" w:styleId="af4">
    <w:name w:val="annotation subject"/>
    <w:basedOn w:val="af2"/>
    <w:next w:val="af2"/>
    <w:link w:val="af5"/>
    <w:uiPriority w:val="99"/>
    <w:semiHidden/>
    <w:unhideWhenUsed/>
    <w:rsid w:val="009E6160"/>
    <w:rPr>
      <w:b/>
      <w:bCs/>
    </w:rPr>
  </w:style>
  <w:style w:type="character" w:customStyle="1" w:styleId="af5">
    <w:name w:val="Тема примечания Знак"/>
    <w:basedOn w:val="af3"/>
    <w:link w:val="af4"/>
    <w:uiPriority w:val="99"/>
    <w:semiHidden/>
    <w:rsid w:val="009E6160"/>
    <w:rPr>
      <w:rFonts w:ascii="Times New Roman" w:eastAsia="MS Mincho" w:hAnsi="Times New Roman" w:cs="Times New Roman"/>
      <w:b/>
      <w:bCs/>
      <w:sz w:val="20"/>
      <w:szCs w:val="20"/>
      <w:lang w:val="ru-RU" w:eastAsia="ru-RU"/>
    </w:rPr>
  </w:style>
  <w:style w:type="paragraph" w:styleId="af6">
    <w:name w:val="List Paragraph"/>
    <w:basedOn w:val="a"/>
    <w:uiPriority w:val="34"/>
    <w:qFormat/>
    <w:rsid w:val="009E6160"/>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60"/>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E6160"/>
    <w:rPr>
      <w:color w:val="0000FF"/>
      <w:u w:val="single"/>
    </w:rPr>
  </w:style>
  <w:style w:type="character" w:styleId="a4">
    <w:name w:val="FollowedHyperlink"/>
    <w:semiHidden/>
    <w:unhideWhenUsed/>
    <w:rsid w:val="009E6160"/>
    <w:rPr>
      <w:color w:val="800080"/>
      <w:u w:val="single"/>
    </w:rPr>
  </w:style>
  <w:style w:type="paragraph" w:styleId="a5">
    <w:name w:val="Normal (Web)"/>
    <w:aliases w:val="Знак"/>
    <w:basedOn w:val="a"/>
    <w:uiPriority w:val="99"/>
    <w:unhideWhenUsed/>
    <w:rsid w:val="009E6160"/>
    <w:pPr>
      <w:spacing w:before="100" w:beforeAutospacing="1" w:after="100" w:afterAutospacing="1"/>
    </w:pPr>
    <w:rPr>
      <w:rFonts w:eastAsia="Calibri"/>
    </w:rPr>
  </w:style>
  <w:style w:type="paragraph" w:styleId="a6">
    <w:name w:val="header"/>
    <w:basedOn w:val="a"/>
    <w:link w:val="a7"/>
    <w:uiPriority w:val="99"/>
    <w:unhideWhenUsed/>
    <w:rsid w:val="009E6160"/>
    <w:pPr>
      <w:tabs>
        <w:tab w:val="center" w:pos="4677"/>
        <w:tab w:val="right" w:pos="9355"/>
      </w:tabs>
    </w:pPr>
  </w:style>
  <w:style w:type="character" w:customStyle="1" w:styleId="a7">
    <w:name w:val="Верхний колонтитул Знак"/>
    <w:basedOn w:val="a0"/>
    <w:link w:val="a6"/>
    <w:uiPriority w:val="99"/>
    <w:rsid w:val="009E6160"/>
    <w:rPr>
      <w:rFonts w:ascii="Times New Roman" w:eastAsia="MS Mincho" w:hAnsi="Times New Roman" w:cs="Times New Roman"/>
      <w:sz w:val="24"/>
      <w:szCs w:val="24"/>
      <w:lang w:val="ru-RU" w:eastAsia="ru-RU"/>
    </w:rPr>
  </w:style>
  <w:style w:type="paragraph" w:styleId="a8">
    <w:name w:val="footer"/>
    <w:basedOn w:val="a"/>
    <w:link w:val="a9"/>
    <w:uiPriority w:val="99"/>
    <w:unhideWhenUsed/>
    <w:rsid w:val="009E6160"/>
    <w:pPr>
      <w:tabs>
        <w:tab w:val="center" w:pos="4677"/>
        <w:tab w:val="right" w:pos="9355"/>
      </w:tabs>
    </w:pPr>
  </w:style>
  <w:style w:type="character" w:customStyle="1" w:styleId="a9">
    <w:name w:val="Нижний колонтитул Знак"/>
    <w:basedOn w:val="a0"/>
    <w:link w:val="a8"/>
    <w:uiPriority w:val="99"/>
    <w:rsid w:val="009E6160"/>
    <w:rPr>
      <w:rFonts w:ascii="Times New Roman" w:eastAsia="MS Mincho" w:hAnsi="Times New Roman" w:cs="Times New Roman"/>
      <w:sz w:val="24"/>
      <w:szCs w:val="24"/>
      <w:lang w:val="ru-RU" w:eastAsia="ru-RU"/>
    </w:rPr>
  </w:style>
  <w:style w:type="paragraph" w:styleId="aa">
    <w:name w:val="Body Text"/>
    <w:basedOn w:val="a"/>
    <w:link w:val="ab"/>
    <w:uiPriority w:val="99"/>
    <w:semiHidden/>
    <w:unhideWhenUsed/>
    <w:rsid w:val="009E6160"/>
    <w:pPr>
      <w:widowControl w:val="0"/>
      <w:spacing w:line="240" w:lineRule="atLeast"/>
    </w:pPr>
    <w:rPr>
      <w:rFonts w:ascii="A3 Times AzLat" w:hAnsi="A3 Times AzLat"/>
      <w:sz w:val="32"/>
      <w:szCs w:val="20"/>
      <w:lang w:val="x-none" w:eastAsia="x-none"/>
    </w:rPr>
  </w:style>
  <w:style w:type="character" w:customStyle="1" w:styleId="ab">
    <w:name w:val="Основной текст Знак"/>
    <w:basedOn w:val="a0"/>
    <w:link w:val="aa"/>
    <w:uiPriority w:val="99"/>
    <w:semiHidden/>
    <w:rsid w:val="009E6160"/>
    <w:rPr>
      <w:rFonts w:ascii="A3 Times AzLat" w:eastAsia="MS Mincho" w:hAnsi="A3 Times AzLat" w:cs="Times New Roman"/>
      <w:sz w:val="32"/>
      <w:szCs w:val="20"/>
      <w:lang w:val="x-none" w:eastAsia="x-none"/>
    </w:rPr>
  </w:style>
  <w:style w:type="paragraph" w:styleId="ac">
    <w:name w:val="Document Map"/>
    <w:basedOn w:val="a"/>
    <w:link w:val="ad"/>
    <w:uiPriority w:val="99"/>
    <w:semiHidden/>
    <w:unhideWhenUsed/>
    <w:rsid w:val="009E6160"/>
    <w:pPr>
      <w:shd w:val="clear" w:color="auto" w:fill="000080"/>
    </w:pPr>
    <w:rPr>
      <w:rFonts w:ascii="Tahoma" w:hAnsi="Tahoma"/>
      <w:sz w:val="20"/>
      <w:szCs w:val="20"/>
    </w:rPr>
  </w:style>
  <w:style w:type="character" w:customStyle="1" w:styleId="ad">
    <w:name w:val="Схема документа Знак"/>
    <w:basedOn w:val="a0"/>
    <w:link w:val="ac"/>
    <w:uiPriority w:val="99"/>
    <w:semiHidden/>
    <w:rsid w:val="009E6160"/>
    <w:rPr>
      <w:rFonts w:ascii="Tahoma" w:eastAsia="MS Mincho" w:hAnsi="Tahoma" w:cs="Times New Roman"/>
      <w:sz w:val="20"/>
      <w:szCs w:val="20"/>
      <w:shd w:val="clear" w:color="auto" w:fill="000080"/>
      <w:lang w:val="ru-RU" w:eastAsia="ru-RU"/>
    </w:rPr>
  </w:style>
  <w:style w:type="paragraph" w:styleId="ae">
    <w:name w:val="Balloon Text"/>
    <w:basedOn w:val="a"/>
    <w:link w:val="af"/>
    <w:semiHidden/>
    <w:unhideWhenUsed/>
    <w:rsid w:val="009E6160"/>
    <w:rPr>
      <w:rFonts w:ascii="Tahoma" w:hAnsi="Tahoma"/>
      <w:sz w:val="16"/>
      <w:szCs w:val="16"/>
    </w:rPr>
  </w:style>
  <w:style w:type="character" w:customStyle="1" w:styleId="af">
    <w:name w:val="Текст выноски Знак"/>
    <w:basedOn w:val="a0"/>
    <w:link w:val="ae"/>
    <w:semiHidden/>
    <w:rsid w:val="009E6160"/>
    <w:rPr>
      <w:rFonts w:ascii="Tahoma" w:eastAsia="MS Mincho" w:hAnsi="Tahoma" w:cs="Times New Roman"/>
      <w:sz w:val="16"/>
      <w:szCs w:val="16"/>
      <w:lang w:val="ru-RU" w:eastAsia="ru-RU"/>
    </w:rPr>
  </w:style>
  <w:style w:type="paragraph" w:customStyle="1" w:styleId="CharChar2CharCharCharCharCharCharCharCharCharCharCharChar">
    <w:name w:val="Char Char2 Знак Знак Char Char Знак Знак Char Char Знак Знак Char Char Знак Знак Char Char Знак Знак Char Char Знак Знак Char Char"/>
    <w:basedOn w:val="a"/>
    <w:uiPriority w:val="99"/>
    <w:semiHidden/>
    <w:rsid w:val="009E6160"/>
    <w:pPr>
      <w:spacing w:before="60" w:after="160" w:line="240" w:lineRule="exact"/>
    </w:pPr>
    <w:rPr>
      <w:szCs w:val="20"/>
      <w:lang w:val="en-US" w:eastAsia="en-US"/>
    </w:rPr>
  </w:style>
  <w:style w:type="paragraph" w:customStyle="1" w:styleId="u-2-msonormal">
    <w:name w:val="u-2-msonormal"/>
    <w:basedOn w:val="a"/>
    <w:uiPriority w:val="99"/>
    <w:semiHidden/>
    <w:rsid w:val="009E6160"/>
    <w:pPr>
      <w:spacing w:before="100" w:beforeAutospacing="1" w:after="100" w:afterAutospacing="1"/>
    </w:pPr>
    <w:rPr>
      <w:rFonts w:eastAsia="Calibri"/>
    </w:rPr>
  </w:style>
  <w:style w:type="character" w:customStyle="1" w:styleId="text11">
    <w:name w:val="text11"/>
    <w:rsid w:val="009E6160"/>
    <w:rPr>
      <w:rFonts w:ascii="Lucida Sans Unicode" w:hAnsi="Lucida Sans Unicode" w:cs="Lucida Sans Unicode" w:hint="default"/>
      <w:strike w:val="0"/>
      <w:dstrike w:val="0"/>
      <w:color w:val="000000"/>
      <w:sz w:val="17"/>
      <w:szCs w:val="17"/>
      <w:u w:val="none"/>
      <w:effect w:val="none"/>
    </w:rPr>
  </w:style>
  <w:style w:type="table" w:styleId="af0">
    <w:name w:val="Table Grid"/>
    <w:basedOn w:val="a1"/>
    <w:rsid w:val="009E6160"/>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semiHidden/>
    <w:unhideWhenUsed/>
    <w:rsid w:val="009E6160"/>
    <w:rPr>
      <w:sz w:val="16"/>
      <w:szCs w:val="16"/>
    </w:rPr>
  </w:style>
  <w:style w:type="paragraph" w:styleId="af2">
    <w:name w:val="annotation text"/>
    <w:basedOn w:val="a"/>
    <w:link w:val="af3"/>
    <w:uiPriority w:val="99"/>
    <w:semiHidden/>
    <w:unhideWhenUsed/>
    <w:rsid w:val="009E6160"/>
    <w:rPr>
      <w:sz w:val="20"/>
      <w:szCs w:val="20"/>
    </w:rPr>
  </w:style>
  <w:style w:type="character" w:customStyle="1" w:styleId="af3">
    <w:name w:val="Текст примечания Знак"/>
    <w:basedOn w:val="a0"/>
    <w:link w:val="af2"/>
    <w:uiPriority w:val="99"/>
    <w:semiHidden/>
    <w:rsid w:val="009E6160"/>
    <w:rPr>
      <w:rFonts w:ascii="Times New Roman" w:eastAsia="MS Mincho" w:hAnsi="Times New Roman" w:cs="Times New Roman"/>
      <w:sz w:val="20"/>
      <w:szCs w:val="20"/>
      <w:lang w:val="ru-RU" w:eastAsia="ru-RU"/>
    </w:rPr>
  </w:style>
  <w:style w:type="paragraph" w:styleId="af4">
    <w:name w:val="annotation subject"/>
    <w:basedOn w:val="af2"/>
    <w:next w:val="af2"/>
    <w:link w:val="af5"/>
    <w:uiPriority w:val="99"/>
    <w:semiHidden/>
    <w:unhideWhenUsed/>
    <w:rsid w:val="009E6160"/>
    <w:rPr>
      <w:b/>
      <w:bCs/>
    </w:rPr>
  </w:style>
  <w:style w:type="character" w:customStyle="1" w:styleId="af5">
    <w:name w:val="Тема примечания Знак"/>
    <w:basedOn w:val="af3"/>
    <w:link w:val="af4"/>
    <w:uiPriority w:val="99"/>
    <w:semiHidden/>
    <w:rsid w:val="009E6160"/>
    <w:rPr>
      <w:rFonts w:ascii="Times New Roman" w:eastAsia="MS Mincho" w:hAnsi="Times New Roman" w:cs="Times New Roman"/>
      <w:b/>
      <w:bCs/>
      <w:sz w:val="20"/>
      <w:szCs w:val="20"/>
      <w:lang w:val="ru-RU" w:eastAsia="ru-RU"/>
    </w:rPr>
  </w:style>
  <w:style w:type="paragraph" w:styleId="af6">
    <w:name w:val="List Paragraph"/>
    <w:basedOn w:val="a"/>
    <w:uiPriority w:val="34"/>
    <w:qFormat/>
    <w:rsid w:val="009E6160"/>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2640</Words>
  <Characters>15054</Characters>
  <Application>Microsoft Office Word</Application>
  <DocSecurity>0</DocSecurity>
  <Lines>125</Lines>
  <Paragraphs>35</Paragraphs>
  <ScaleCrop>false</ScaleCrop>
  <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2019-01-09T13:34:00Z</dcterms:created>
  <dcterms:modified xsi:type="dcterms:W3CDTF">2019-01-09T13:34:00Z</dcterms:modified>
</cp:coreProperties>
</file>