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E8" w:rsidRDefault="005B0DE8" w:rsidP="005B0DE8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5B0DE8" w:rsidRDefault="005B0DE8" w:rsidP="005B0DE8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5B0DE8" w:rsidRDefault="005B0DE8" w:rsidP="005B0DE8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5B0DE8" w:rsidRDefault="005B0DE8" w:rsidP="005B0DE8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5B0DE8" w:rsidRDefault="005B0DE8" w:rsidP="005B0DE8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5B0DE8" w:rsidRDefault="005B0DE8" w:rsidP="005B0DE8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5B0DE8" w:rsidRDefault="005B0DE8" w:rsidP="005B0DE8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5B0DE8" w:rsidRDefault="005B0DE8" w:rsidP="005B0DE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CF1024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“Avtomobil nəqliyyatı haqqında” Azərbaycan Respublikasının Qanununda dəyişiklik edilməsi barədə</w:t>
      </w:r>
    </w:p>
    <w:p w:rsidR="005B0DE8" w:rsidRDefault="005B0DE8" w:rsidP="005B0DE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5B0DE8" w:rsidRPr="008906A9" w:rsidRDefault="005B0DE8" w:rsidP="005B0DE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val="az-Latn-AZ"/>
        </w:rPr>
      </w:pPr>
      <w:r w:rsidRPr="003A4D45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5B0DE8" w:rsidRPr="00EF61F9" w:rsidRDefault="005B0DE8" w:rsidP="005B0DE8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5B0DE8" w:rsidRPr="00EF61F9" w:rsidRDefault="005B0DE8" w:rsidP="005B0DE8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5B0DE8" w:rsidRPr="00EF61F9" w:rsidRDefault="005B0DE8" w:rsidP="005B0DE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EF61F9">
        <w:rPr>
          <w:rFonts w:ascii="Times New Roman" w:hAnsi="Times New Roman"/>
          <w:color w:val="000000"/>
          <w:sz w:val="28"/>
          <w:szCs w:val="28"/>
          <w:lang w:val="az-Latn-AZ"/>
        </w:rPr>
        <w:t>Azərbaycan Respublikasının Milli Məclisi Azərbaycan Respublikası Konstitusiyasının 94-cü maddəsinin I hissəsinin 23-cü bəndini rəhbər tutaraq</w:t>
      </w:r>
      <w:r w:rsidRPr="00EF61F9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qərara alır:</w:t>
      </w:r>
    </w:p>
    <w:p w:rsidR="005B0DE8" w:rsidRPr="008906A9" w:rsidRDefault="005B0DE8" w:rsidP="005B0DE8">
      <w:pPr>
        <w:pStyle w:val="a3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ind w:firstLine="709"/>
        <w:jc w:val="both"/>
        <w:rPr>
          <w:rFonts w:eastAsia="Calibri"/>
          <w:b/>
          <w:color w:val="000000"/>
          <w:sz w:val="28"/>
          <w:szCs w:val="28"/>
          <w:lang w:val="az-Latn-AZ" w:eastAsia="en-US"/>
        </w:rPr>
      </w:pPr>
    </w:p>
    <w:p w:rsidR="005B0DE8" w:rsidRPr="008906A9" w:rsidRDefault="005B0DE8" w:rsidP="005B0DE8">
      <w:pPr>
        <w:pStyle w:val="a3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val="az-Latn-AZ" w:eastAsia="en-US"/>
        </w:rPr>
      </w:pPr>
      <w:r w:rsidRPr="008906A9">
        <w:rPr>
          <w:rFonts w:eastAsia="Calibri"/>
          <w:color w:val="000000"/>
          <w:sz w:val="28"/>
          <w:szCs w:val="28"/>
          <w:lang w:val="az-Latn-AZ" w:eastAsia="en-US"/>
        </w:rPr>
        <w:tab/>
        <w:t>“Avtomobil nəqliyyatı haqqında” Azərbaycan Respublikasının Qanununda (Azərbaycan Respublikasının Qanunvericilik Toplusu, 2008, № 7, maddə 599; 2010, № 4, maddə 276, № 10, maddə 841; 2013, № 11, maddə 1302; 2014, № 4, maddə 342; 2015, № 8, maddə 903, № 12, maddə 1439; 2016, № 2, II kitab, maddə 221; 2017, № 2, maddə 140, № 12, I kitab, maddə 2211; 2018, № 1, maddə 22) aşağıdakı dəyişikliklər edilsin:</w:t>
      </w:r>
    </w:p>
    <w:p w:rsidR="005B0DE8" w:rsidRPr="008906A9" w:rsidRDefault="005B0DE8" w:rsidP="005B0DE8">
      <w:pPr>
        <w:pStyle w:val="a3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val="az-Latn-AZ" w:eastAsia="en-US"/>
        </w:rPr>
      </w:pPr>
    </w:p>
    <w:p w:rsidR="005B0DE8" w:rsidRPr="008906A9" w:rsidRDefault="005B0DE8" w:rsidP="005B0DE8">
      <w:pPr>
        <w:pStyle w:val="a3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val="az-Latn-AZ" w:eastAsia="en-US"/>
        </w:rPr>
      </w:pPr>
      <w:r w:rsidRPr="008906A9">
        <w:rPr>
          <w:rFonts w:eastAsia="Calibri"/>
          <w:color w:val="000000"/>
          <w:sz w:val="28"/>
          <w:szCs w:val="28"/>
          <w:lang w:val="az-Latn-AZ" w:eastAsia="en-US"/>
        </w:rPr>
        <w:t>1.  6.5-ci və 21.1-ci maddələrdə ismin müvafiq hallarında “Azərbaycan Respublikasının müvafiq icra hakimiyyəti orqanı” sözləri ismin müvafiq hallarında “müvafiq icra hakimiyyəti orqanının müəyyən etdiyi orqan (qurum)” sözləri ilə əvəz edilsin.</w:t>
      </w:r>
    </w:p>
    <w:p w:rsidR="005B0DE8" w:rsidRPr="008906A9" w:rsidRDefault="005B0DE8" w:rsidP="005B0DE8">
      <w:pPr>
        <w:pStyle w:val="a3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val="az-Latn-AZ" w:eastAsia="en-US"/>
        </w:rPr>
      </w:pPr>
      <w:r w:rsidRPr="008906A9">
        <w:rPr>
          <w:rFonts w:eastAsia="Calibri"/>
          <w:color w:val="000000"/>
          <w:sz w:val="28"/>
          <w:szCs w:val="28"/>
          <w:lang w:val="az-Latn-AZ" w:eastAsia="en-US"/>
        </w:rPr>
        <w:t xml:space="preserve"> </w:t>
      </w:r>
    </w:p>
    <w:p w:rsidR="005B0DE8" w:rsidRPr="008906A9" w:rsidRDefault="005B0DE8" w:rsidP="005B0DE8">
      <w:pPr>
        <w:pStyle w:val="a3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val="az-Latn-AZ" w:eastAsia="en-US"/>
        </w:rPr>
      </w:pPr>
      <w:r w:rsidRPr="008906A9">
        <w:rPr>
          <w:rFonts w:eastAsia="Calibri"/>
          <w:color w:val="000000"/>
          <w:sz w:val="28"/>
          <w:szCs w:val="28"/>
          <w:lang w:val="az-Latn-AZ" w:eastAsia="en-US"/>
        </w:rPr>
        <w:t>2.    27.3-cü maddənin dördüncü cümləsində və 59-cu maddədə “müvafiq icra hakimiyyəti orqanı” sözləri “müvafiq icra hakimiyyəti orqanının müəyyən etdiyi orqan (qurum)” sözləri ilə əvəz edilsin.</w:t>
      </w:r>
    </w:p>
    <w:p w:rsidR="005B0DE8" w:rsidRPr="008906A9" w:rsidRDefault="005B0DE8" w:rsidP="005B0DE8">
      <w:pPr>
        <w:pStyle w:val="a3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val="az-Latn-AZ" w:eastAsia="en-US"/>
        </w:rPr>
      </w:pPr>
    </w:p>
    <w:p w:rsidR="005B0DE8" w:rsidRPr="008906A9" w:rsidRDefault="005B0DE8" w:rsidP="005B0DE8">
      <w:pPr>
        <w:pStyle w:val="a3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val="az-Latn-AZ" w:eastAsia="en-US"/>
        </w:rPr>
      </w:pPr>
    </w:p>
    <w:p w:rsidR="005B0DE8" w:rsidRPr="00EF61F9" w:rsidRDefault="005B0DE8" w:rsidP="005B0DE8">
      <w:pPr>
        <w:spacing w:after="0"/>
        <w:ind w:left="5529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5B0DE8" w:rsidRPr="00EF61F9" w:rsidRDefault="005B0DE8" w:rsidP="005B0DE8">
      <w:pPr>
        <w:spacing w:after="0"/>
        <w:ind w:left="-142" w:firstLine="426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5B0DE8" w:rsidRPr="002C3BA1" w:rsidRDefault="005B0DE8" w:rsidP="005B0DE8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</w:t>
      </w:r>
      <w:r w:rsidRPr="002C3BA1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5B0DE8" w:rsidRPr="002C3BA1" w:rsidRDefault="005B0DE8" w:rsidP="005B0DE8">
      <w:pPr>
        <w:spacing w:after="0" w:line="240" w:lineRule="auto"/>
        <w:ind w:left="3969" w:firstLine="34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</w:t>
      </w:r>
      <w:r w:rsidRPr="002C3BA1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5B0DE8" w:rsidRPr="002C3BA1" w:rsidRDefault="005B0DE8" w:rsidP="005B0DE8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5B0DE8" w:rsidRPr="002C3BA1" w:rsidRDefault="005B0DE8" w:rsidP="005B0DE8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5B0DE8" w:rsidRPr="002C3BA1" w:rsidRDefault="005B0DE8" w:rsidP="005B0DE8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az-Latn-AZ"/>
        </w:rPr>
      </w:pPr>
      <w:r w:rsidRPr="002C3BA1">
        <w:rPr>
          <w:rFonts w:ascii="Times New Roman" w:hAnsi="Times New Roman"/>
          <w:sz w:val="28"/>
          <w:szCs w:val="28"/>
          <w:lang w:val="az-Latn-AZ"/>
        </w:rPr>
        <w:t>Bakı şəhə</w:t>
      </w:r>
      <w:r>
        <w:rPr>
          <w:rFonts w:ascii="Times New Roman" w:hAnsi="Times New Roman"/>
          <w:sz w:val="28"/>
          <w:szCs w:val="28"/>
          <w:lang w:val="az-Latn-AZ"/>
        </w:rPr>
        <w:t>ri,</w:t>
      </w:r>
      <w:r w:rsidRPr="002C3BA1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 xml:space="preserve">30 </w:t>
      </w:r>
      <w:r w:rsidRPr="002C3BA1">
        <w:rPr>
          <w:rFonts w:ascii="Times New Roman" w:hAnsi="Times New Roman"/>
          <w:sz w:val="28"/>
          <w:szCs w:val="28"/>
          <w:lang w:val="az-Latn-AZ"/>
        </w:rPr>
        <w:t>noyabr 2018-ci il</w:t>
      </w:r>
      <w:r w:rsidRPr="002C3BA1">
        <w:rPr>
          <w:rFonts w:ascii="Times New Roman" w:hAnsi="Times New Roman"/>
          <w:sz w:val="28"/>
          <w:szCs w:val="28"/>
          <w:lang w:val="az-Latn-AZ"/>
        </w:rPr>
        <w:tab/>
      </w:r>
    </w:p>
    <w:p w:rsidR="005B0DE8" w:rsidRPr="002C3BA1" w:rsidRDefault="005B0DE8" w:rsidP="005B0DE8">
      <w:pPr>
        <w:spacing w:after="0" w:line="240" w:lineRule="auto"/>
        <w:ind w:firstLine="34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1375</w:t>
      </w:r>
      <w:r w:rsidRPr="002C3BA1">
        <w:rPr>
          <w:rFonts w:ascii="Times New Roman" w:hAnsi="Times New Roman"/>
          <w:sz w:val="28"/>
          <w:szCs w:val="28"/>
          <w:lang w:val="az-Latn-AZ"/>
        </w:rPr>
        <w:t>-VQD</w:t>
      </w:r>
    </w:p>
    <w:p w:rsidR="005B0DE8" w:rsidRDefault="005B0DE8" w:rsidP="005B0DE8">
      <w:pPr>
        <w:pStyle w:val="a5"/>
        <w:tabs>
          <w:tab w:val="left" w:pos="1134"/>
        </w:tabs>
        <w:ind w:left="709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</w:t>
      </w:r>
    </w:p>
    <w:p w:rsidR="00071E8A" w:rsidRDefault="00071E8A">
      <w:bookmarkStart w:id="0" w:name="_GoBack"/>
      <w:bookmarkEnd w:id="0"/>
    </w:p>
    <w:sectPr w:rsidR="00071E8A" w:rsidSect="00CF10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E8"/>
    <w:rsid w:val="00071E8A"/>
    <w:rsid w:val="005B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Знак Знак Знак, Знак, Знак Знак Знак"/>
    <w:basedOn w:val="a"/>
    <w:link w:val="a4"/>
    <w:uiPriority w:val="99"/>
    <w:unhideWhenUsed/>
    <w:qFormat/>
    <w:rsid w:val="005B0D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бычный (веб) Знак"/>
    <w:aliases w:val="Знак Знак,Знак Знак Знак Знак, Знак Знак, Знак Знак Знак Знак"/>
    <w:link w:val="a3"/>
    <w:uiPriority w:val="99"/>
    <w:locked/>
    <w:rsid w:val="005B0D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5B0D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Знак Знак Знак, Знак, Знак Знак Знак"/>
    <w:basedOn w:val="a"/>
    <w:link w:val="a4"/>
    <w:uiPriority w:val="99"/>
    <w:unhideWhenUsed/>
    <w:qFormat/>
    <w:rsid w:val="005B0D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бычный (веб) Знак"/>
    <w:aliases w:val="Знак Знак,Знак Знак Знак Знак, Знак Знак, Знак Знак Знак Знак"/>
    <w:link w:val="a3"/>
    <w:uiPriority w:val="99"/>
    <w:locked/>
    <w:rsid w:val="005B0D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5B0D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2019-01-29T13:16:00Z</dcterms:created>
  <dcterms:modified xsi:type="dcterms:W3CDTF">2019-01-29T13:16:00Z</dcterms:modified>
</cp:coreProperties>
</file>