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12BD9" w:rsidRPr="00AF31CE" w:rsidRDefault="00412BD9" w:rsidP="00412B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AF31CE">
        <w:rPr>
          <w:rFonts w:ascii="Times New Roman" w:hAnsi="Times New Roman" w:cs="Times New Roman"/>
          <w:b/>
          <w:szCs w:val="32"/>
          <w:lang w:val="az-Latn-AZ"/>
        </w:rPr>
        <w:t xml:space="preserve">“Cinayət yolu ilə əldə edilmiş pul vəsaitlərinin və ya digər əmlakın </w:t>
      </w:r>
      <w:proofErr w:type="spellStart"/>
      <w:r w:rsidRPr="00AF31CE">
        <w:rPr>
          <w:rFonts w:ascii="Times New Roman" w:hAnsi="Times New Roman" w:cs="Times New Roman"/>
          <w:b/>
          <w:szCs w:val="32"/>
          <w:lang w:val="az-Latn-AZ"/>
        </w:rPr>
        <w:t>leqallaşdırılmasına</w:t>
      </w:r>
      <w:proofErr w:type="spellEnd"/>
      <w:r w:rsidRPr="00AF31CE">
        <w:rPr>
          <w:rFonts w:ascii="Times New Roman" w:hAnsi="Times New Roman" w:cs="Times New Roman"/>
          <w:b/>
          <w:szCs w:val="32"/>
          <w:lang w:val="az-Latn-AZ"/>
        </w:rPr>
        <w:t xml:space="preserve"> və terrorçuluğun </w:t>
      </w:r>
      <w:proofErr w:type="spellStart"/>
      <w:r w:rsidRPr="00AF31CE">
        <w:rPr>
          <w:rFonts w:ascii="Times New Roman" w:hAnsi="Times New Roman" w:cs="Times New Roman"/>
          <w:b/>
          <w:szCs w:val="32"/>
          <w:lang w:val="az-Latn-AZ"/>
        </w:rPr>
        <w:t>maliyyələşdirilməsinə</w:t>
      </w:r>
      <w:proofErr w:type="spellEnd"/>
      <w:r w:rsidRPr="00AF31CE">
        <w:rPr>
          <w:rFonts w:ascii="Times New Roman" w:hAnsi="Times New Roman" w:cs="Times New Roman"/>
          <w:b/>
          <w:szCs w:val="32"/>
          <w:lang w:val="az-Latn-AZ"/>
        </w:rPr>
        <w:t xml:space="preserve"> qarşı mübarizə haqqında” Azərbaycan Respublikasının Qanununda dəyişiklik edilməsi barədə</w:t>
      </w:r>
    </w:p>
    <w:p w:rsidR="00412BD9" w:rsidRDefault="00412BD9" w:rsidP="00412BD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12BD9" w:rsidRPr="00E51591" w:rsidRDefault="00412BD9" w:rsidP="00412BD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E5159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12BD9" w:rsidRDefault="00412BD9" w:rsidP="0041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EE268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15-ci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və</w:t>
      </w:r>
      <w:r w:rsidRPr="00EE268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6E1648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20-ci </w:t>
      </w:r>
      <w:r w:rsidRPr="00EE268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EE26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412BD9" w:rsidRDefault="00412BD9" w:rsidP="0041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412BD9" w:rsidRPr="006C7CA2" w:rsidRDefault="00412BD9" w:rsidP="0041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7070F0">
        <w:rPr>
          <w:rFonts w:ascii="Times New Roman" w:hAnsi="Times New Roman"/>
          <w:bCs/>
          <w:sz w:val="28"/>
          <w:szCs w:val="28"/>
          <w:lang w:val="az-Latn-AZ"/>
        </w:rPr>
        <w:t xml:space="preserve">“Cinayət yolu ilə əldə edilmiş pul vəsaitlərinin və ya digər əmlakın </w:t>
      </w:r>
      <w:proofErr w:type="spellStart"/>
      <w:r w:rsidRPr="007070F0">
        <w:rPr>
          <w:rFonts w:ascii="Times New Roman" w:hAnsi="Times New Roman"/>
          <w:bCs/>
          <w:sz w:val="28"/>
          <w:szCs w:val="28"/>
          <w:lang w:val="az-Latn-AZ"/>
        </w:rPr>
        <w:t>leqallaşdırılmasına</w:t>
      </w:r>
      <w:proofErr w:type="spellEnd"/>
      <w:r w:rsidRPr="007070F0">
        <w:rPr>
          <w:rFonts w:ascii="Times New Roman" w:hAnsi="Times New Roman"/>
          <w:bCs/>
          <w:sz w:val="28"/>
          <w:szCs w:val="28"/>
          <w:lang w:val="az-Latn-AZ"/>
        </w:rPr>
        <w:t xml:space="preserve"> və terrorçuluğun </w:t>
      </w:r>
      <w:proofErr w:type="spellStart"/>
      <w:r w:rsidRPr="007070F0">
        <w:rPr>
          <w:rFonts w:ascii="Times New Roman" w:hAnsi="Times New Roman"/>
          <w:bCs/>
          <w:sz w:val="28"/>
          <w:szCs w:val="28"/>
          <w:lang w:val="az-Latn-AZ"/>
        </w:rPr>
        <w:t>maliyyələşdirilməsinə</w:t>
      </w:r>
      <w:proofErr w:type="spellEnd"/>
      <w:r w:rsidRPr="007070F0">
        <w:rPr>
          <w:rFonts w:ascii="Times New Roman" w:hAnsi="Times New Roman"/>
          <w:bCs/>
          <w:sz w:val="28"/>
          <w:szCs w:val="28"/>
          <w:lang w:val="az-Latn-AZ"/>
        </w:rPr>
        <w:t xml:space="preserve"> qarşı mübarizə haqqında” Azə</w:t>
      </w:r>
      <w:r>
        <w:rPr>
          <w:rFonts w:ascii="Times New Roman" w:hAnsi="Times New Roman"/>
          <w:bCs/>
          <w:sz w:val="28"/>
          <w:szCs w:val="28"/>
          <w:lang w:val="az-Latn-AZ"/>
        </w:rPr>
        <w:t>rbaycan Respublikasının Qanunun</w:t>
      </w:r>
      <w:r w:rsidRPr="007070F0">
        <w:rPr>
          <w:rFonts w:ascii="Times New Roman" w:hAnsi="Times New Roman"/>
          <w:bCs/>
          <w:sz w:val="28"/>
          <w:szCs w:val="28"/>
          <w:lang w:val="az-Latn-AZ"/>
        </w:rPr>
        <w:t xml:space="preserve">a (Azərbaycan Respublikasının Qanunvericilik Toplusu, 2009, № 2, maddə 58; 2010, № 3, maddə 178, № 4, maddə 276; 2011,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     </w:t>
      </w:r>
      <w:r w:rsidRPr="007070F0">
        <w:rPr>
          <w:rFonts w:ascii="Times New Roman" w:hAnsi="Times New Roman"/>
          <w:bCs/>
          <w:sz w:val="28"/>
          <w:szCs w:val="28"/>
          <w:lang w:val="az-Latn-AZ"/>
        </w:rPr>
        <w:t>№ 12, maddə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1104; 2013, № 11, </w:t>
      </w:r>
      <w:r w:rsidRPr="007070F0">
        <w:rPr>
          <w:rFonts w:ascii="Times New Roman" w:hAnsi="Times New Roman"/>
          <w:bCs/>
          <w:sz w:val="28"/>
          <w:szCs w:val="28"/>
          <w:lang w:val="az-Latn-AZ"/>
        </w:rPr>
        <w:t xml:space="preserve">maddə 1274; 2014, № 2, maddə 81, № 10, maddə 1159, № 11, maddə 1361; 2015, № 11, maddə 1294; 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 xml:space="preserve">2016, № 3, maddə 413; 2017,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>№ 5, maddələr 696, 711, № 7, maddə 1295; 2017, № 11, maddə 1959; 2018, № 7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,     </w:t>
      </w:r>
      <w:r w:rsidRPr="006C7CA2">
        <w:rPr>
          <w:rFonts w:ascii="Times New Roman" w:hAnsi="Times New Roman"/>
          <w:sz w:val="28"/>
          <w:szCs w:val="28"/>
          <w:lang w:val="az-Latn-AZ"/>
        </w:rPr>
        <w:t>I kitab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 xml:space="preserve"> maddə 1407;</w:t>
      </w:r>
      <w:r w:rsidRPr="006C7CA2">
        <w:rPr>
          <w:rFonts w:ascii="Times New Roman" w:eastAsia="Times New Roman" w:hAnsi="Times New Roman"/>
          <w:sz w:val="28"/>
          <w:szCs w:val="28"/>
          <w:lang w:val="az-Latn-AZ"/>
        </w:rPr>
        <w:t xml:space="preserve"> Azərbaycan Respublikasının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 xml:space="preserve"> 2018-ci il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</w:t>
      </w:r>
      <w:hyperlink r:id="rId5" w:tgtFrame="_blank" w:tooltip="Azərbaycan Respublikasının 12 oktyabr 2018-ci il tarixli 1273-VQD nömrəli Qanunu" w:history="1">
        <w:r>
          <w:rPr>
            <w:rFonts w:ascii="Times New Roman" w:eastAsia="Times New Roman" w:hAnsi="Times New Roman"/>
            <w:sz w:val="28"/>
            <w:szCs w:val="28"/>
            <w:lang w:val="az-Latn-AZ"/>
          </w:rPr>
          <w:t>12 oktyabr</w:t>
        </w:r>
        <w:r w:rsidRPr="006C7CA2">
          <w:rPr>
            <w:rFonts w:ascii="Times New Roman" w:eastAsia="Times New Roman" w:hAnsi="Times New Roman"/>
            <w:sz w:val="28"/>
            <w:szCs w:val="28"/>
            <w:lang w:val="az-Latn-AZ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val="az-Latn-AZ"/>
          </w:rPr>
          <w:t xml:space="preserve">tarixli    </w:t>
        </w:r>
        <w:r w:rsidRPr="006C7CA2">
          <w:rPr>
            <w:rFonts w:ascii="Times New Roman" w:eastAsia="Times New Roman" w:hAnsi="Times New Roman"/>
            <w:bCs/>
            <w:sz w:val="28"/>
            <w:szCs w:val="28"/>
            <w:lang w:val="az-Latn-AZ"/>
          </w:rPr>
          <w:t>1273-VQD</w:t>
        </w:r>
        <w:r>
          <w:rPr>
            <w:rFonts w:ascii="Times New Roman" w:eastAsia="Times New Roman" w:hAnsi="Times New Roman"/>
            <w:sz w:val="28"/>
            <w:szCs w:val="28"/>
            <w:lang w:val="az-Latn-AZ"/>
          </w:rPr>
          <w:t xml:space="preserve"> </w:t>
        </w:r>
        <w:r w:rsidRPr="006C7CA2">
          <w:rPr>
            <w:rFonts w:ascii="Times New Roman" w:eastAsia="Times New Roman" w:hAnsi="Times New Roman"/>
            <w:sz w:val="28"/>
            <w:szCs w:val="28"/>
            <w:lang w:val="az-Latn-AZ"/>
          </w:rPr>
          <w:t>nömrəli</w:t>
        </w:r>
      </w:hyperlink>
      <w:r w:rsidRPr="00AF31CE">
        <w:rPr>
          <w:rFonts w:ascii="Times New Roman" w:eastAsia="Times New Roman" w:hAnsi="Times New Roman"/>
          <w:sz w:val="28"/>
          <w:szCs w:val="28"/>
          <w:lang w:val="az-Latn-AZ"/>
        </w:rPr>
        <w:t xml:space="preserve"> 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>və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 xml:space="preserve">30 noyabr tarixli </w:t>
      </w:r>
      <w:r>
        <w:rPr>
          <w:rFonts w:ascii="Times New Roman" w:hAnsi="Times New Roman"/>
          <w:bCs/>
          <w:sz w:val="28"/>
          <w:szCs w:val="28"/>
          <w:lang w:val="az-Latn-AZ"/>
        </w:rPr>
        <w:t>1</w:t>
      </w:r>
      <w:r w:rsidRPr="006C7CA2">
        <w:rPr>
          <w:rFonts w:ascii="Times New Roman" w:hAnsi="Times New Roman"/>
          <w:bCs/>
          <w:sz w:val="28"/>
          <w:szCs w:val="28"/>
          <w:lang w:val="az-Latn-AZ"/>
        </w:rPr>
        <w:t xml:space="preserve">365-VQD nömrəli qanunları) </w:t>
      </w:r>
      <w:r w:rsidRPr="006C7CA2">
        <w:rPr>
          <w:rFonts w:ascii="Times New Roman" w:eastAsia="Times New Roman" w:hAnsi="Times New Roman"/>
          <w:sz w:val="28"/>
          <w:szCs w:val="28"/>
          <w:lang w:val="az-Latn-AZ"/>
        </w:rPr>
        <w:t>aşağıdakı məzmunda 2.3-cü maddə əlavə edilsin:</w:t>
      </w:r>
    </w:p>
    <w:p w:rsidR="00412BD9" w:rsidRPr="00AF31CE" w:rsidRDefault="00412BD9" w:rsidP="00412BD9">
      <w:pPr>
        <w:spacing w:after="0" w:line="240" w:lineRule="auto"/>
        <w:ind w:firstLine="567"/>
        <w:jc w:val="both"/>
        <w:rPr>
          <w:lang w:val="az-Latn-AZ"/>
        </w:rPr>
      </w:pPr>
      <w:r w:rsidRPr="006E1648">
        <w:rPr>
          <w:rFonts w:ascii="Times New Roman" w:eastAsia="Times New Roman" w:hAnsi="Times New Roman"/>
          <w:sz w:val="28"/>
          <w:szCs w:val="28"/>
          <w:lang w:val="az-Latn-AZ"/>
        </w:rPr>
        <w:t xml:space="preserve">“2.3. Ələt azad iqtisadi zonasında cinayət yolu ilə əldə edilmiş pul vəsaitlərinin və ya digər əmlakın </w:t>
      </w:r>
      <w:proofErr w:type="spellStart"/>
      <w:r w:rsidRPr="006E1648">
        <w:rPr>
          <w:rFonts w:ascii="Times New Roman" w:eastAsia="Times New Roman" w:hAnsi="Times New Roman"/>
          <w:sz w:val="28"/>
          <w:szCs w:val="28"/>
          <w:lang w:val="az-Latn-AZ"/>
        </w:rPr>
        <w:t>leqallaşdırılmasına</w:t>
      </w:r>
      <w:proofErr w:type="spellEnd"/>
      <w:r w:rsidRPr="006E1648">
        <w:rPr>
          <w:rFonts w:ascii="Times New Roman" w:eastAsia="Times New Roman" w:hAnsi="Times New Roman"/>
          <w:sz w:val="28"/>
          <w:szCs w:val="28"/>
          <w:lang w:val="az-Latn-AZ"/>
        </w:rPr>
        <w:t xml:space="preserve"> və terrorçuluğun </w:t>
      </w:r>
      <w:proofErr w:type="spellStart"/>
      <w:r w:rsidRPr="006E1648">
        <w:rPr>
          <w:rFonts w:ascii="Times New Roman" w:eastAsia="Times New Roman" w:hAnsi="Times New Roman"/>
          <w:sz w:val="28"/>
          <w:szCs w:val="28"/>
          <w:lang w:val="az-Latn-AZ"/>
        </w:rPr>
        <w:t>maliyyələşdirilməsinə</w:t>
      </w:r>
      <w:proofErr w:type="spellEnd"/>
      <w:r w:rsidRPr="006E1648">
        <w:rPr>
          <w:rFonts w:ascii="Times New Roman" w:eastAsia="Times New Roman" w:hAnsi="Times New Roman"/>
          <w:sz w:val="28"/>
          <w:szCs w:val="28"/>
          <w:lang w:val="az-Latn-AZ"/>
        </w:rPr>
        <w:t xml:space="preserve"> qarşı mübarizə sahəsində münasibətlər “Ələt azad iqtisadi zonası haqqında” Azərbaycan Respublikası Qanununun tələblərinə uyğun olaraq tənzimlənir.”.</w:t>
      </w:r>
    </w:p>
    <w:p w:rsidR="00412BD9" w:rsidRPr="00AF31CE" w:rsidRDefault="00412BD9" w:rsidP="00412BD9">
      <w:pPr>
        <w:rPr>
          <w:lang w:val="az-Latn-AZ"/>
        </w:rPr>
      </w:pPr>
    </w:p>
    <w:p w:rsidR="00412BD9" w:rsidRDefault="00412BD9" w:rsidP="00412BD9">
      <w:pPr>
        <w:pStyle w:val="4"/>
        <w:jc w:val="center"/>
        <w:rPr>
          <w:rFonts w:ascii="Times New Roman" w:hAnsi="Times New Roman" w:cs="Times New Roman"/>
          <w:b/>
          <w:bCs/>
          <w:color w:val="000000"/>
          <w:szCs w:val="32"/>
          <w:lang w:val="az-Latn-AZ"/>
        </w:rPr>
      </w:pPr>
      <w:bookmarkStart w:id="0" w:name="_GoBack"/>
      <w:bookmarkEnd w:id="0"/>
    </w:p>
    <w:p w:rsidR="00412BD9" w:rsidRDefault="00412BD9" w:rsidP="0041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412BD9" w:rsidRDefault="00412BD9" w:rsidP="00412B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412BD9" w:rsidRDefault="00412BD9" w:rsidP="00412B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412BD9" w:rsidRDefault="00412BD9" w:rsidP="00412B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12BD9" w:rsidRDefault="00412BD9" w:rsidP="00412B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12BD9" w:rsidRDefault="00412BD9" w:rsidP="00412BD9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412BD9" w:rsidRPr="007E049A" w:rsidRDefault="00412BD9" w:rsidP="00412BD9">
      <w:pPr>
        <w:spacing w:after="0" w:line="240" w:lineRule="auto"/>
        <w:ind w:firstLine="34"/>
        <w:jc w:val="both"/>
        <w:rPr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1407-VQD</w:t>
      </w:r>
    </w:p>
    <w:p w:rsidR="000906B7" w:rsidRDefault="000906B7"/>
    <w:sectPr w:rsidR="000906B7" w:rsidSect="00AF31CE">
      <w:headerReference w:type="default" r:id="rId6"/>
      <w:pgSz w:w="11907" w:h="16839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2" w:rsidRDefault="00412B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12BD9">
      <w:rPr>
        <w:noProof/>
        <w:lang w:val="ru-RU"/>
      </w:rPr>
      <w:t>2</w:t>
    </w:r>
    <w:r>
      <w:fldChar w:fldCharType="end"/>
    </w:r>
  </w:p>
  <w:p w:rsidR="007E1DE2" w:rsidRDefault="00412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9"/>
    <w:rsid w:val="000906B7"/>
    <w:rsid w:val="004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412BD9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4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B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412BD9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41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40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2019-02-21T08:30:00Z</dcterms:created>
  <dcterms:modified xsi:type="dcterms:W3CDTF">2019-02-21T08:30:00Z</dcterms:modified>
</cp:coreProperties>
</file>