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70" w:rsidRDefault="00562C70" w:rsidP="00562C7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az-Latn-AZ" w:eastAsia="en-US"/>
        </w:rPr>
      </w:pPr>
    </w:p>
    <w:p w:rsidR="00562C70" w:rsidRDefault="00562C70" w:rsidP="00562C7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az-Latn-AZ" w:eastAsia="en-US"/>
        </w:rPr>
      </w:pPr>
    </w:p>
    <w:p w:rsidR="00562C70" w:rsidRDefault="00562C70" w:rsidP="00562C7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az-Latn-AZ" w:eastAsia="en-US"/>
        </w:rPr>
      </w:pPr>
    </w:p>
    <w:p w:rsidR="00562C70" w:rsidRDefault="00562C70" w:rsidP="00562C7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az-Latn-AZ" w:eastAsia="en-US"/>
        </w:rPr>
      </w:pPr>
    </w:p>
    <w:p w:rsidR="00562C70" w:rsidRDefault="00562C70" w:rsidP="00562C7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az-Latn-AZ" w:eastAsia="en-US"/>
        </w:rPr>
      </w:pPr>
    </w:p>
    <w:p w:rsidR="00562C70" w:rsidRDefault="00562C70" w:rsidP="00562C7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az-Latn-AZ" w:eastAsia="en-US"/>
        </w:rPr>
      </w:pPr>
    </w:p>
    <w:p w:rsidR="00562C70" w:rsidRDefault="00562C70" w:rsidP="00562C7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az-Latn-AZ" w:eastAsia="en-US"/>
        </w:rPr>
      </w:pPr>
      <w:r w:rsidRPr="00435EFB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az-Latn-AZ" w:eastAsia="en-US"/>
        </w:rPr>
        <w:t>“Büdcə sistemi haqqında” Azərbaycan Respublikasının Qanununda dəyişiklik edilməsi barədə” Azərbaycan Respublikasının 2018-ci il 30 n</w:t>
      </w: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az-Latn-AZ" w:eastAsia="en-US"/>
        </w:rPr>
        <w:t xml:space="preserve">oyabr tarixli </w:t>
      </w:r>
      <w:r w:rsidRPr="00435EFB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az-Latn-AZ" w:eastAsia="en-US"/>
        </w:rPr>
        <w:t>1358-VQD nömrəli Qanununda dəyişiklik edilməsi haqqında</w:t>
      </w:r>
    </w:p>
    <w:p w:rsidR="00562C70" w:rsidRDefault="00562C70" w:rsidP="00562C7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az-Latn-AZ" w:eastAsia="en-US"/>
        </w:rPr>
      </w:pPr>
    </w:p>
    <w:p w:rsidR="00562C70" w:rsidRPr="00903125" w:rsidRDefault="00562C70" w:rsidP="00562C7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az-Latn-AZ" w:eastAsia="en-US"/>
        </w:rPr>
      </w:pPr>
      <w:r w:rsidRPr="00903125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562C70" w:rsidRPr="00435EFB" w:rsidRDefault="00562C70" w:rsidP="00562C7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az-Latn-AZ" w:eastAsia="en-US"/>
        </w:rPr>
      </w:pPr>
    </w:p>
    <w:p w:rsidR="00562C70" w:rsidRPr="00435EFB" w:rsidRDefault="00562C70" w:rsidP="00562C7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az-Latn-AZ" w:eastAsia="en-US"/>
        </w:rPr>
      </w:pPr>
    </w:p>
    <w:p w:rsidR="00562C70" w:rsidRPr="00435EFB" w:rsidRDefault="00562C70" w:rsidP="00562C70">
      <w:pPr>
        <w:widowControl/>
        <w:spacing w:after="20"/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az-Latn-AZ" w:eastAsia="en-US"/>
        </w:rPr>
      </w:pPr>
      <w:r w:rsidRPr="00435EFB">
        <w:rPr>
          <w:rFonts w:ascii="Times New Roman" w:eastAsia="Times New Roman" w:hAnsi="Times New Roman" w:cs="Times New Roman"/>
          <w:color w:val="auto"/>
          <w:sz w:val="28"/>
          <w:szCs w:val="28"/>
          <w:lang w:val="az-Latn-AZ" w:eastAsia="en-US"/>
        </w:rPr>
        <w:t xml:space="preserve">Azərbaycan Respublikasının Milli Məclisi Azərbaycan Respublikası Konstitusiyasının 94-cü maddəsinin I hissəsinin 15-ci bəndini rəhbər tutaraq                   </w:t>
      </w:r>
      <w:r w:rsidRPr="00435EF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az-Latn-AZ" w:eastAsia="en-US"/>
        </w:rPr>
        <w:t>qərara alır:</w:t>
      </w:r>
    </w:p>
    <w:p w:rsidR="00562C70" w:rsidRPr="00435EFB" w:rsidRDefault="00562C70" w:rsidP="00562C70">
      <w:pPr>
        <w:widowControl/>
        <w:spacing w:after="20"/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az-Latn-AZ" w:eastAsia="en-US"/>
        </w:rPr>
      </w:pPr>
    </w:p>
    <w:p w:rsidR="00562C70" w:rsidRPr="00435EFB" w:rsidRDefault="00562C70" w:rsidP="00562C70">
      <w:pPr>
        <w:widowControl/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az-Latn-AZ" w:eastAsia="en-US"/>
        </w:rPr>
      </w:pPr>
      <w:r w:rsidRPr="00435EFB">
        <w:rPr>
          <w:rFonts w:ascii="Times New Roman" w:eastAsia="Times New Roman" w:hAnsi="Times New Roman" w:cs="Times New Roman"/>
          <w:color w:val="auto"/>
          <w:sz w:val="28"/>
          <w:szCs w:val="28"/>
          <w:lang w:val="az-Latn-AZ" w:eastAsia="en-US"/>
        </w:rPr>
        <w:t xml:space="preserve">“Büdcə sistemi haqqında” Azərbaycan Respublikasının Qanununda dəyişiklik edilməsi barədə” Azərbaycan Respublikasının 2018-ci il 30 noyabr tarixli 1358-VQD nömrəli Qanununun 2-ci maddəsi aşağıdakı redaksiyada verilsin: </w:t>
      </w:r>
    </w:p>
    <w:p w:rsidR="00562C70" w:rsidRPr="00435EFB" w:rsidRDefault="00562C70" w:rsidP="00562C70">
      <w:pPr>
        <w:widowControl/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az-Latn-AZ" w:eastAsia="en-US"/>
        </w:rPr>
      </w:pPr>
    </w:p>
    <w:p w:rsidR="00562C70" w:rsidRDefault="00562C70" w:rsidP="00562C70">
      <w:pPr>
        <w:widowControl/>
        <w:ind w:firstLine="60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az-Latn-AZ" w:eastAsia="en-US"/>
        </w:rPr>
      </w:pPr>
      <w:r w:rsidRPr="00435EFB">
        <w:rPr>
          <w:rFonts w:ascii="Times New Roman" w:eastAsia="Times New Roman" w:hAnsi="Times New Roman" w:cs="Times New Roman"/>
          <w:color w:val="auto"/>
          <w:sz w:val="28"/>
          <w:szCs w:val="28"/>
          <w:lang w:val="az-Latn-AZ" w:eastAsia="en-US"/>
        </w:rPr>
        <w:t>“</w:t>
      </w:r>
      <w:r w:rsidRPr="00435EF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az-Latn-AZ" w:eastAsia="en-US"/>
        </w:rPr>
        <w:t>Maddə 2. Keçid müddəaları</w:t>
      </w:r>
    </w:p>
    <w:p w:rsidR="00562C70" w:rsidRPr="00435EFB" w:rsidRDefault="00562C70" w:rsidP="00562C70">
      <w:pPr>
        <w:widowControl/>
        <w:ind w:firstLine="60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az-Latn-AZ" w:eastAsia="en-US"/>
        </w:rPr>
      </w:pPr>
    </w:p>
    <w:p w:rsidR="00562C70" w:rsidRPr="00435EFB" w:rsidRDefault="00562C70" w:rsidP="00562C70">
      <w:pPr>
        <w:widowControl/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az-Latn-AZ" w:eastAsia="en-US"/>
        </w:rPr>
      </w:pPr>
      <w:r w:rsidRPr="00435EFB">
        <w:rPr>
          <w:rFonts w:ascii="Times New Roman" w:eastAsia="Times New Roman" w:hAnsi="Times New Roman" w:cs="Times New Roman"/>
          <w:color w:val="auto"/>
          <w:sz w:val="28"/>
          <w:szCs w:val="28"/>
          <w:lang w:val="az-Latn-AZ" w:eastAsia="en-US"/>
        </w:rPr>
        <w:t>2.1.</w:t>
      </w:r>
      <w:r w:rsidRPr="00435EF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az-Latn-AZ"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az-Latn-AZ" w:eastAsia="en-US"/>
        </w:rPr>
        <w:t>Bu Q</w:t>
      </w:r>
      <w:r w:rsidRPr="00435EFB">
        <w:rPr>
          <w:rFonts w:ascii="Times New Roman" w:eastAsia="Times New Roman" w:hAnsi="Times New Roman" w:cs="Times New Roman"/>
          <w:color w:val="auto"/>
          <w:sz w:val="28"/>
          <w:szCs w:val="28"/>
          <w:lang w:val="az-Latn-AZ" w:eastAsia="en-US"/>
        </w:rPr>
        <w:t xml:space="preserve">anunun 1.5.2-ci, 1.7.1-ci və 1.7.2-ci maddələri 2018-ci il iyulun 1-dən tətbiq edilir. </w:t>
      </w:r>
    </w:p>
    <w:p w:rsidR="00562C70" w:rsidRPr="00435EFB" w:rsidRDefault="00562C70" w:rsidP="00562C70">
      <w:pPr>
        <w:widowControl/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az-Latn-AZ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az-Latn-AZ" w:eastAsia="en-US"/>
        </w:rPr>
        <w:t>2.2. Bu Q</w:t>
      </w:r>
      <w:r w:rsidRPr="00435EFB">
        <w:rPr>
          <w:rFonts w:ascii="Times New Roman" w:eastAsia="Times New Roman" w:hAnsi="Times New Roman" w:cs="Times New Roman"/>
          <w:color w:val="auto"/>
          <w:sz w:val="28"/>
          <w:szCs w:val="28"/>
          <w:lang w:val="az-Latn-AZ" w:eastAsia="en-US"/>
        </w:rPr>
        <w:t>anun (1.5.2-ci, 1.7.1-ci və 1.7.2-ci maddələr istisna olmaqla) 2019-cu il yanvarın 1-dən qüvvəyə minir.”.</w:t>
      </w:r>
    </w:p>
    <w:p w:rsidR="00562C70" w:rsidRPr="00F713DD" w:rsidRDefault="00562C70" w:rsidP="00562C7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val="az-Latn-AZ" w:eastAsia="en-US"/>
        </w:rPr>
      </w:pPr>
    </w:p>
    <w:p w:rsidR="00562C70" w:rsidRPr="00F713DD" w:rsidRDefault="00562C70" w:rsidP="00562C70">
      <w:pPr>
        <w:widowControl/>
        <w:rPr>
          <w:rFonts w:ascii="Times New Roman" w:eastAsia="Times New Roman" w:hAnsi="Times New Roman" w:cs="Times New Roman"/>
          <w:color w:val="auto"/>
          <w:lang w:val="az-Latn-AZ" w:eastAsia="en-US"/>
        </w:rPr>
      </w:pPr>
    </w:p>
    <w:p w:rsidR="00562C70" w:rsidRDefault="00562C70" w:rsidP="00562C70">
      <w:pPr>
        <w:widowControl/>
        <w:ind w:left="708" w:firstLine="5269"/>
        <w:jc w:val="both"/>
        <w:rPr>
          <w:rFonts w:ascii="Times New Roman" w:eastAsia="Times New Roman" w:hAnsi="Times New Roman" w:cs="Times New Roman"/>
          <w:b/>
          <w:color w:val="auto"/>
          <w:lang w:val="az-Latn-AZ" w:eastAsia="en-US"/>
        </w:rPr>
      </w:pPr>
    </w:p>
    <w:p w:rsidR="00562C70" w:rsidRPr="00F713DD" w:rsidRDefault="00562C70" w:rsidP="00562C70">
      <w:pPr>
        <w:widowControl/>
        <w:ind w:left="708" w:firstLine="5269"/>
        <w:jc w:val="both"/>
        <w:rPr>
          <w:rFonts w:ascii="Times New Roman" w:eastAsia="Times New Roman" w:hAnsi="Times New Roman" w:cs="Times New Roman"/>
          <w:b/>
          <w:color w:val="auto"/>
          <w:lang w:val="az-Latn-AZ" w:eastAsia="en-US"/>
        </w:rPr>
      </w:pPr>
    </w:p>
    <w:p w:rsidR="00562C70" w:rsidRPr="00F713DD" w:rsidRDefault="00562C70" w:rsidP="00562C70">
      <w:pPr>
        <w:widowControl/>
        <w:ind w:left="708" w:firstLine="5269"/>
        <w:jc w:val="both"/>
        <w:rPr>
          <w:rFonts w:ascii="Times New Roman" w:eastAsia="Times New Roman" w:hAnsi="Times New Roman" w:cs="Times New Roman"/>
          <w:b/>
          <w:color w:val="auto"/>
          <w:lang w:val="az-Latn-AZ" w:eastAsia="en-US"/>
        </w:rPr>
      </w:pPr>
    </w:p>
    <w:p w:rsidR="00562C70" w:rsidRPr="00B41462" w:rsidRDefault="00562C70" w:rsidP="00562C70">
      <w:pPr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B41462">
        <w:rPr>
          <w:rFonts w:ascii="Times New Roman" w:hAnsi="Times New Roman"/>
          <w:b/>
          <w:sz w:val="28"/>
          <w:szCs w:val="28"/>
          <w:lang w:val="az-Latn-AZ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</w:t>
      </w:r>
      <w:r w:rsidRPr="00B41462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562C70" w:rsidRPr="00B41462" w:rsidRDefault="00562C70" w:rsidP="00562C70">
      <w:pPr>
        <w:ind w:left="3969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</w:t>
      </w:r>
      <w:r w:rsidRPr="00B41462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562C70" w:rsidRPr="00B41462" w:rsidRDefault="00562C70" w:rsidP="00562C70">
      <w:pPr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562C70" w:rsidRPr="00B41462" w:rsidRDefault="00562C70" w:rsidP="00562C70">
      <w:pPr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562C70" w:rsidRPr="00B41462" w:rsidRDefault="00562C70" w:rsidP="00562C70">
      <w:pPr>
        <w:ind w:firstLine="36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B41462">
        <w:rPr>
          <w:rFonts w:ascii="Times New Roman" w:hAnsi="Times New Roman"/>
          <w:sz w:val="28"/>
          <w:szCs w:val="28"/>
          <w:lang w:val="az-Latn-AZ"/>
        </w:rPr>
        <w:t>Bakı şəhə</w:t>
      </w:r>
      <w:r>
        <w:rPr>
          <w:rFonts w:ascii="Times New Roman" w:hAnsi="Times New Roman"/>
          <w:sz w:val="28"/>
          <w:szCs w:val="28"/>
          <w:lang w:val="az-Latn-AZ"/>
        </w:rPr>
        <w:t>ri, 1 fevral 2019-cu</w:t>
      </w:r>
      <w:r w:rsidRPr="00B41462">
        <w:rPr>
          <w:rFonts w:ascii="Times New Roman" w:hAnsi="Times New Roman"/>
          <w:sz w:val="28"/>
          <w:szCs w:val="28"/>
          <w:lang w:val="az-Latn-AZ"/>
        </w:rPr>
        <w:t xml:space="preserve"> il</w:t>
      </w:r>
      <w:r w:rsidRPr="00B41462">
        <w:rPr>
          <w:rFonts w:ascii="Times New Roman" w:hAnsi="Times New Roman"/>
          <w:sz w:val="28"/>
          <w:szCs w:val="28"/>
          <w:lang w:val="az-Latn-AZ"/>
        </w:rPr>
        <w:tab/>
      </w:r>
    </w:p>
    <w:p w:rsidR="00562C70" w:rsidRPr="00666940" w:rsidRDefault="00562C70" w:rsidP="00562C70">
      <w:pPr>
        <w:pStyle w:val="a3"/>
        <w:spacing w:after="0"/>
        <w:ind w:right="-1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1462</w:t>
      </w:r>
      <w:r w:rsidRPr="00666940">
        <w:rPr>
          <w:sz w:val="28"/>
          <w:szCs w:val="28"/>
          <w:lang w:val="az-Latn-AZ"/>
        </w:rPr>
        <w:t>-VQD</w:t>
      </w:r>
    </w:p>
    <w:p w:rsidR="00562C70" w:rsidRPr="00741AFD" w:rsidRDefault="00562C70" w:rsidP="00562C70">
      <w:pPr>
        <w:pStyle w:val="20"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62C70" w:rsidRPr="00610B89" w:rsidRDefault="00562C70" w:rsidP="00562C7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DE3EF7" w:rsidRPr="00562C70" w:rsidRDefault="00DE3EF7">
      <w:pPr>
        <w:rPr>
          <w:lang w:val="az-Latn-AZ"/>
        </w:rPr>
      </w:pPr>
      <w:bookmarkStart w:id="0" w:name="_GoBack"/>
      <w:bookmarkEnd w:id="0"/>
    </w:p>
    <w:sectPr w:rsidR="00DE3EF7" w:rsidRPr="00562C70" w:rsidSect="00F713DD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70"/>
    <w:rsid w:val="00562C70"/>
    <w:rsid w:val="00D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2C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62C70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C70"/>
    <w:pPr>
      <w:shd w:val="clear" w:color="auto" w:fill="FFFFFF"/>
      <w:spacing w:after="2580" w:line="0" w:lineRule="atLeast"/>
      <w:jc w:val="right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unhideWhenUsed/>
    <w:qFormat/>
    <w:rsid w:val="00562C70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562C7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2C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62C70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C70"/>
    <w:pPr>
      <w:shd w:val="clear" w:color="auto" w:fill="FFFFFF"/>
      <w:spacing w:after="2580" w:line="0" w:lineRule="atLeast"/>
      <w:jc w:val="right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unhideWhenUsed/>
    <w:qFormat/>
    <w:rsid w:val="00562C70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562C7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2019-03-06T12:09:00Z</dcterms:created>
  <dcterms:modified xsi:type="dcterms:W3CDTF">2019-03-06T12:09:00Z</dcterms:modified>
</cp:coreProperties>
</file>