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E3" w:rsidRDefault="009453E3" w:rsidP="009453E3">
      <w:pPr>
        <w:spacing w:line="276" w:lineRule="auto"/>
        <w:jc w:val="center"/>
        <w:rPr>
          <w:b/>
          <w:bCs/>
          <w:sz w:val="32"/>
          <w:szCs w:val="32"/>
          <w:lang w:val="az-Latn-AZ"/>
        </w:rPr>
      </w:pPr>
    </w:p>
    <w:p w:rsidR="009453E3" w:rsidRDefault="009453E3" w:rsidP="009453E3">
      <w:pPr>
        <w:spacing w:line="276" w:lineRule="auto"/>
        <w:jc w:val="center"/>
        <w:rPr>
          <w:b/>
          <w:bCs/>
          <w:sz w:val="32"/>
          <w:szCs w:val="32"/>
          <w:lang w:val="az-Latn-AZ"/>
        </w:rPr>
      </w:pPr>
    </w:p>
    <w:p w:rsidR="009453E3" w:rsidRDefault="009453E3" w:rsidP="009453E3">
      <w:pPr>
        <w:spacing w:line="276" w:lineRule="auto"/>
        <w:jc w:val="center"/>
        <w:rPr>
          <w:b/>
          <w:bCs/>
          <w:sz w:val="32"/>
          <w:szCs w:val="32"/>
          <w:lang w:val="az-Latn-AZ"/>
        </w:rPr>
      </w:pPr>
    </w:p>
    <w:p w:rsidR="009453E3" w:rsidRDefault="009453E3" w:rsidP="009453E3">
      <w:pPr>
        <w:spacing w:line="276" w:lineRule="auto"/>
        <w:jc w:val="center"/>
        <w:rPr>
          <w:b/>
          <w:bCs/>
          <w:sz w:val="32"/>
          <w:szCs w:val="32"/>
          <w:lang w:val="az-Latn-AZ"/>
        </w:rPr>
      </w:pPr>
    </w:p>
    <w:p w:rsidR="009453E3" w:rsidRDefault="009453E3" w:rsidP="009453E3">
      <w:pPr>
        <w:spacing w:line="276" w:lineRule="auto"/>
        <w:jc w:val="center"/>
        <w:rPr>
          <w:b/>
          <w:bCs/>
          <w:sz w:val="32"/>
          <w:szCs w:val="32"/>
          <w:lang w:val="az-Latn-AZ"/>
        </w:rPr>
      </w:pPr>
      <w:r w:rsidRPr="004B719F">
        <w:rPr>
          <w:b/>
          <w:bCs/>
          <w:sz w:val="32"/>
          <w:szCs w:val="32"/>
          <w:lang w:val="az-Latn-AZ"/>
        </w:rPr>
        <w:t xml:space="preserve">“Kitabxana işi haqqında” Azərbaycan Respublikasının </w:t>
      </w:r>
    </w:p>
    <w:p w:rsidR="009453E3" w:rsidRDefault="009453E3" w:rsidP="009453E3">
      <w:pPr>
        <w:spacing w:line="276" w:lineRule="auto"/>
        <w:jc w:val="center"/>
        <w:rPr>
          <w:b/>
          <w:bCs/>
          <w:sz w:val="32"/>
          <w:szCs w:val="32"/>
          <w:lang w:val="az-Latn-AZ"/>
        </w:rPr>
      </w:pPr>
      <w:r w:rsidRPr="004B719F">
        <w:rPr>
          <w:b/>
          <w:bCs/>
          <w:sz w:val="32"/>
          <w:szCs w:val="32"/>
          <w:lang w:val="az-Latn-AZ"/>
        </w:rPr>
        <w:t>Qanununda dəyişiklik edilməsi barədə</w:t>
      </w:r>
    </w:p>
    <w:p w:rsidR="009453E3" w:rsidRDefault="009453E3" w:rsidP="009453E3">
      <w:pPr>
        <w:spacing w:line="276" w:lineRule="auto"/>
        <w:jc w:val="center"/>
        <w:rPr>
          <w:b/>
          <w:bCs/>
          <w:sz w:val="32"/>
          <w:szCs w:val="32"/>
          <w:lang w:val="az-Latn-AZ"/>
        </w:rPr>
      </w:pPr>
    </w:p>
    <w:p w:rsidR="009453E3" w:rsidRPr="004B719F" w:rsidRDefault="009453E3" w:rsidP="009453E3">
      <w:pPr>
        <w:spacing w:line="276" w:lineRule="auto"/>
        <w:jc w:val="center"/>
        <w:rPr>
          <w:b/>
          <w:bCs/>
          <w:sz w:val="32"/>
          <w:szCs w:val="32"/>
          <w:lang w:val="az-Latn-AZ"/>
        </w:rPr>
      </w:pPr>
      <w:r w:rsidRPr="009453E3">
        <w:rPr>
          <w:b/>
          <w:sz w:val="44"/>
          <w:szCs w:val="44"/>
          <w:lang w:val="az-Latn-AZ"/>
        </w:rPr>
        <w:t>AZƏRBAYCAN RESPUBLİKASININ QANUNU</w:t>
      </w:r>
    </w:p>
    <w:p w:rsidR="009453E3" w:rsidRDefault="009453E3" w:rsidP="009453E3">
      <w:pPr>
        <w:spacing w:line="276" w:lineRule="auto"/>
        <w:jc w:val="center"/>
        <w:rPr>
          <w:rFonts w:ascii="Arial" w:hAnsi="Arial" w:cs="Arial"/>
          <w:lang w:val="az-Latn-AZ"/>
        </w:rPr>
      </w:pPr>
    </w:p>
    <w:p w:rsidR="009453E3" w:rsidRPr="004B719F" w:rsidRDefault="009453E3" w:rsidP="009453E3">
      <w:pPr>
        <w:ind w:firstLine="567"/>
        <w:jc w:val="both"/>
        <w:rPr>
          <w:b/>
          <w:bCs/>
          <w:sz w:val="28"/>
          <w:szCs w:val="28"/>
          <w:lang w:val="az-Latn-AZ"/>
        </w:rPr>
      </w:pPr>
      <w:r w:rsidRPr="004B719F">
        <w:rPr>
          <w:sz w:val="28"/>
          <w:szCs w:val="28"/>
          <w:lang w:val="az-Latn-AZ"/>
        </w:rPr>
        <w:t xml:space="preserve">Azərbaycan Respublikasının Milli Məclisi Azərbaycan Respublikası Konstitusiyasının 94-cü maddəsinin I hissəsinin 10-cu və 13-cü bəndlərini rəhbər tutaraq </w:t>
      </w:r>
      <w:r w:rsidRPr="004B719F">
        <w:rPr>
          <w:b/>
          <w:bCs/>
          <w:sz w:val="28"/>
          <w:szCs w:val="28"/>
          <w:lang w:val="az-Latn-AZ"/>
        </w:rPr>
        <w:t>qərara alır:</w:t>
      </w:r>
    </w:p>
    <w:p w:rsidR="009453E3" w:rsidRDefault="009453E3" w:rsidP="009453E3">
      <w:pPr>
        <w:ind w:firstLine="567"/>
        <w:jc w:val="both"/>
        <w:rPr>
          <w:sz w:val="28"/>
          <w:szCs w:val="28"/>
          <w:lang w:val="az-Latn-AZ"/>
        </w:rPr>
      </w:pPr>
      <w:r w:rsidRPr="004B719F">
        <w:rPr>
          <w:sz w:val="28"/>
          <w:szCs w:val="28"/>
          <w:lang w:val="az-Latn-AZ"/>
        </w:rPr>
        <w:t xml:space="preserve">“Kitabxana işi haqqında” Azərbaycan Respublikasının Qanununda (Azərbaycan Respublikasının Qanunvericilik Toplusu, 1999, № 3, maddə 158; 2002, № 5, maddə 245; 2003, № 12, I kitab, maddə 674; 2007, № 5, maddə 442, </w:t>
      </w:r>
    </w:p>
    <w:p w:rsidR="009453E3" w:rsidRPr="004B719F" w:rsidRDefault="009453E3" w:rsidP="009453E3">
      <w:pPr>
        <w:jc w:val="both"/>
        <w:rPr>
          <w:sz w:val="28"/>
          <w:szCs w:val="28"/>
          <w:lang w:val="az-Latn-AZ"/>
        </w:rPr>
      </w:pPr>
      <w:r w:rsidRPr="004B719F">
        <w:rPr>
          <w:sz w:val="28"/>
          <w:szCs w:val="28"/>
          <w:lang w:val="az-Latn-AZ"/>
        </w:rPr>
        <w:t xml:space="preserve">№ 6, maddə 596; 2016, № 3, maddə </w:t>
      </w:r>
      <w:r>
        <w:rPr>
          <w:sz w:val="28"/>
          <w:szCs w:val="28"/>
          <w:lang w:val="az-Latn-AZ"/>
        </w:rPr>
        <w:t>4</w:t>
      </w:r>
      <w:r w:rsidRPr="004B719F">
        <w:rPr>
          <w:sz w:val="28"/>
          <w:szCs w:val="28"/>
          <w:lang w:val="az-Latn-AZ"/>
        </w:rPr>
        <w:t>30) aşağıdakı dəyişikliklər edilsin:</w:t>
      </w:r>
    </w:p>
    <w:p w:rsidR="009453E3" w:rsidRPr="004B719F" w:rsidRDefault="009453E3" w:rsidP="009453E3">
      <w:pPr>
        <w:ind w:firstLine="567"/>
        <w:jc w:val="both"/>
        <w:rPr>
          <w:sz w:val="28"/>
          <w:szCs w:val="28"/>
          <w:lang w:val="az-Latn-AZ"/>
        </w:rPr>
      </w:pPr>
      <w:r w:rsidRPr="004B719F">
        <w:rPr>
          <w:sz w:val="28"/>
          <w:szCs w:val="28"/>
          <w:lang w:val="az-Latn-AZ"/>
        </w:rPr>
        <w:t>1. 12-ci maddənin birinci hissəsində birinci halda “və” sözü “, elektron və digər” sözləri ilə əvəz edilsin.</w:t>
      </w:r>
    </w:p>
    <w:p w:rsidR="009453E3" w:rsidRPr="004B719F" w:rsidRDefault="009453E3" w:rsidP="009453E3">
      <w:pPr>
        <w:ind w:firstLine="567"/>
        <w:jc w:val="both"/>
        <w:rPr>
          <w:sz w:val="28"/>
          <w:szCs w:val="28"/>
          <w:lang w:val="az-Latn-AZ"/>
        </w:rPr>
      </w:pPr>
      <w:r w:rsidRPr="004B719F">
        <w:rPr>
          <w:sz w:val="28"/>
          <w:szCs w:val="28"/>
          <w:lang w:val="az-Latn-AZ"/>
        </w:rPr>
        <w:t>2. 15-ci maddənin mətni aşağıdakı redaksiyada verilsin:</w:t>
      </w:r>
    </w:p>
    <w:p w:rsidR="009453E3" w:rsidRPr="004B719F" w:rsidRDefault="009453E3" w:rsidP="009453E3">
      <w:pPr>
        <w:ind w:firstLine="567"/>
        <w:jc w:val="both"/>
        <w:rPr>
          <w:sz w:val="28"/>
          <w:szCs w:val="28"/>
          <w:lang w:val="az-Latn-AZ"/>
        </w:rPr>
      </w:pPr>
      <w:r w:rsidRPr="004B719F">
        <w:rPr>
          <w:sz w:val="28"/>
          <w:szCs w:val="28"/>
          <w:lang w:val="az-Latn-AZ"/>
        </w:rPr>
        <w:t>“Dövlət və qeyri-dövlət nəşriyyatları, nəşriyyat fəaliyyəti ilə məşğul olan poliqrafiya müəssisələri və digər hüquqi şəxslər (qəzet və jurnal redaksiyaları istisna olmaqla) buraxdığı çap məhsullarının:</w:t>
      </w:r>
    </w:p>
    <w:p w:rsidR="009453E3" w:rsidRPr="004B719F" w:rsidRDefault="009453E3" w:rsidP="009453E3">
      <w:pPr>
        <w:ind w:firstLine="567"/>
        <w:jc w:val="both"/>
        <w:rPr>
          <w:sz w:val="28"/>
          <w:szCs w:val="28"/>
          <w:lang w:val="az-Latn-AZ"/>
        </w:rPr>
      </w:pPr>
      <w:r w:rsidRPr="004B719F">
        <w:rPr>
          <w:sz w:val="28"/>
          <w:szCs w:val="28"/>
          <w:lang w:val="az-Latn-AZ"/>
        </w:rPr>
        <w:t>- müvafiq icra hakimiyyəti orqanının müəyyən etdiyi orqanın (qurumun)  kitabxanasına 3 pulsuz məcburi nüsxəsini;</w:t>
      </w:r>
    </w:p>
    <w:p w:rsidR="009453E3" w:rsidRPr="004B719F" w:rsidRDefault="009453E3" w:rsidP="009453E3">
      <w:pPr>
        <w:ind w:firstLine="567"/>
        <w:jc w:val="both"/>
        <w:rPr>
          <w:sz w:val="28"/>
          <w:szCs w:val="28"/>
          <w:lang w:val="az-Latn-AZ"/>
        </w:rPr>
      </w:pPr>
      <w:r w:rsidRPr="004B719F">
        <w:rPr>
          <w:sz w:val="28"/>
          <w:szCs w:val="28"/>
          <w:lang w:val="az-Latn-AZ"/>
        </w:rPr>
        <w:t xml:space="preserve">- profilinə uyğun olaraq, Azərbaycan Respublikası Milli Məclisinin və müvafiq icra hakimiyyəti orqanının müəyyən etdiyi orqanın (qurumun) kitabxanalarına 2 pulsuz məcburi nüsxəsini </w:t>
      </w:r>
      <w:proofErr w:type="spellStart"/>
      <w:r w:rsidRPr="004B719F">
        <w:rPr>
          <w:sz w:val="28"/>
          <w:szCs w:val="28"/>
          <w:lang w:val="az-Latn-AZ"/>
        </w:rPr>
        <w:t>göndərməlidirlər</w:t>
      </w:r>
      <w:proofErr w:type="spellEnd"/>
      <w:r w:rsidRPr="004B719F">
        <w:rPr>
          <w:sz w:val="28"/>
          <w:szCs w:val="28"/>
          <w:lang w:val="az-Latn-AZ"/>
        </w:rPr>
        <w:t>.</w:t>
      </w:r>
    </w:p>
    <w:p w:rsidR="009453E3" w:rsidRPr="004B719F" w:rsidRDefault="009453E3" w:rsidP="009453E3">
      <w:pPr>
        <w:ind w:firstLine="567"/>
        <w:jc w:val="both"/>
        <w:rPr>
          <w:sz w:val="28"/>
          <w:szCs w:val="28"/>
          <w:lang w:val="az-Latn-AZ"/>
        </w:rPr>
      </w:pPr>
      <w:r w:rsidRPr="004B719F">
        <w:rPr>
          <w:sz w:val="28"/>
          <w:szCs w:val="28"/>
          <w:lang w:val="az-Latn-AZ"/>
        </w:rPr>
        <w:t xml:space="preserve">Azərbaycan Respublikasında nəşr olunan bütün qəzet və jurnal redaksiyaları buraxdığı qəzet və jurnalların 2 pulsuz məcburi nüsxəsini bu maddənin birinci hissəsində göstərilmiş kitabxanalara </w:t>
      </w:r>
      <w:proofErr w:type="spellStart"/>
      <w:r w:rsidRPr="004B719F">
        <w:rPr>
          <w:sz w:val="28"/>
          <w:szCs w:val="28"/>
          <w:lang w:val="az-Latn-AZ"/>
        </w:rPr>
        <w:t>göndərməlidirlər</w:t>
      </w:r>
      <w:proofErr w:type="spellEnd"/>
      <w:r w:rsidRPr="004B719F">
        <w:rPr>
          <w:sz w:val="28"/>
          <w:szCs w:val="28"/>
          <w:lang w:val="az-Latn-AZ"/>
        </w:rPr>
        <w:t>.</w:t>
      </w:r>
    </w:p>
    <w:p w:rsidR="009453E3" w:rsidRPr="004B719F" w:rsidRDefault="009453E3" w:rsidP="009453E3">
      <w:pPr>
        <w:ind w:firstLine="567"/>
        <w:jc w:val="both"/>
        <w:rPr>
          <w:sz w:val="28"/>
          <w:szCs w:val="28"/>
          <w:lang w:val="az-Latn-AZ"/>
        </w:rPr>
      </w:pPr>
      <w:r w:rsidRPr="004B719F">
        <w:rPr>
          <w:sz w:val="28"/>
          <w:szCs w:val="28"/>
          <w:lang w:val="az-Latn-AZ"/>
        </w:rPr>
        <w:t xml:space="preserve">Sifarişçi ilə nəşriyyat (naşir) arasında bağlanmış müqavilədə nəzərdə tutulduğu halda bu maddədə müəyyən edilmiş məcburi nüsxələrin elektron variantları da kitabxanalara təqdim edilir. </w:t>
      </w:r>
    </w:p>
    <w:p w:rsidR="009453E3" w:rsidRPr="004B719F" w:rsidRDefault="009453E3" w:rsidP="009453E3">
      <w:pPr>
        <w:ind w:firstLine="567"/>
        <w:jc w:val="both"/>
        <w:rPr>
          <w:sz w:val="28"/>
          <w:szCs w:val="28"/>
          <w:lang w:val="az-Latn-AZ"/>
        </w:rPr>
      </w:pPr>
      <w:r w:rsidRPr="004B719F">
        <w:rPr>
          <w:sz w:val="28"/>
          <w:szCs w:val="28"/>
          <w:lang w:val="az-Latn-AZ"/>
        </w:rPr>
        <w:t>Kitabxanaların pulsuz məcburi nüsxələrlə (o cümlədən onların elektron variantları ilə) təchizat</w:t>
      </w:r>
      <w:r>
        <w:rPr>
          <w:sz w:val="28"/>
          <w:szCs w:val="28"/>
          <w:lang w:val="az-Latn-AZ"/>
        </w:rPr>
        <w:t>ı</w:t>
      </w:r>
      <w:r w:rsidRPr="004B719F">
        <w:rPr>
          <w:sz w:val="28"/>
          <w:szCs w:val="28"/>
          <w:lang w:val="az-Latn-AZ"/>
        </w:rPr>
        <w:t xml:space="preserve"> qaydası müvafiq icra hakimiyyəti orqanı tərəfindən müəyyən edilir.</w:t>
      </w:r>
    </w:p>
    <w:p w:rsidR="009453E3" w:rsidRPr="004B719F" w:rsidRDefault="009453E3" w:rsidP="009453E3">
      <w:pPr>
        <w:ind w:firstLine="567"/>
        <w:jc w:val="both"/>
        <w:rPr>
          <w:sz w:val="28"/>
          <w:szCs w:val="28"/>
          <w:lang w:val="az-Latn-AZ"/>
        </w:rPr>
      </w:pPr>
      <w:r w:rsidRPr="004B719F">
        <w:rPr>
          <w:sz w:val="28"/>
          <w:szCs w:val="28"/>
          <w:lang w:val="az-Latn-AZ"/>
        </w:rPr>
        <w:t>Kitabxana fondunun tərkibinə daxil olan obyektlərdən istifadə “Müəlliflik hüququ və əlaqəli hüquqlar haqqında” Azərbaycan Respublikası Qanununun tələblərinə uyğun olaraq həyata keçirilir.”.</w:t>
      </w:r>
    </w:p>
    <w:p w:rsidR="009453E3" w:rsidRPr="004B719F" w:rsidRDefault="009453E3" w:rsidP="009453E3">
      <w:pPr>
        <w:ind w:firstLine="601"/>
        <w:jc w:val="both"/>
        <w:rPr>
          <w:sz w:val="28"/>
          <w:szCs w:val="28"/>
          <w:lang w:val="az-Latn-AZ"/>
        </w:rPr>
      </w:pPr>
    </w:p>
    <w:p w:rsidR="009453E3" w:rsidRPr="004B719F" w:rsidRDefault="009453E3" w:rsidP="009453E3">
      <w:pPr>
        <w:ind w:firstLine="601"/>
        <w:jc w:val="both"/>
        <w:rPr>
          <w:sz w:val="28"/>
          <w:szCs w:val="28"/>
          <w:lang w:val="az-Latn-AZ"/>
        </w:rPr>
      </w:pPr>
    </w:p>
    <w:p w:rsidR="009453E3" w:rsidRDefault="009453E3" w:rsidP="009453E3">
      <w:pPr>
        <w:ind w:firstLine="708"/>
        <w:jc w:val="center"/>
        <w:rPr>
          <w:rFonts w:eastAsia="Times New Roman"/>
          <w:b/>
          <w:bCs/>
          <w:color w:val="000000"/>
          <w:sz w:val="28"/>
          <w:szCs w:val="28"/>
          <w:lang w:val="az-Latn-AZ"/>
        </w:rPr>
      </w:pPr>
      <w:r w:rsidRPr="004B719F">
        <w:rPr>
          <w:rFonts w:eastAsia="Times New Roman"/>
          <w:b/>
          <w:bCs/>
          <w:color w:val="000000"/>
          <w:sz w:val="28"/>
          <w:szCs w:val="28"/>
          <w:lang w:val="az-Latn-AZ"/>
        </w:rPr>
        <w:t xml:space="preserve">     </w:t>
      </w:r>
      <w:r>
        <w:rPr>
          <w:rFonts w:eastAsia="Times New Roman"/>
          <w:b/>
          <w:bCs/>
          <w:color w:val="000000"/>
          <w:sz w:val="28"/>
          <w:szCs w:val="28"/>
          <w:lang w:val="az-Latn-AZ"/>
        </w:rPr>
        <w:t xml:space="preserve">  </w:t>
      </w:r>
    </w:p>
    <w:p w:rsidR="009453E3" w:rsidRDefault="009453E3" w:rsidP="009453E3">
      <w:pPr>
        <w:ind w:firstLine="708"/>
        <w:jc w:val="center"/>
        <w:rPr>
          <w:rFonts w:eastAsia="Times New Roman"/>
          <w:b/>
          <w:bCs/>
          <w:color w:val="000000"/>
          <w:sz w:val="28"/>
          <w:szCs w:val="28"/>
          <w:lang w:val="az-Latn-AZ"/>
        </w:rPr>
      </w:pPr>
      <w:r>
        <w:rPr>
          <w:rFonts w:eastAsia="Times New Roman"/>
          <w:b/>
          <w:bCs/>
          <w:color w:val="000000"/>
          <w:sz w:val="28"/>
          <w:szCs w:val="28"/>
          <w:lang w:val="az-Latn-AZ"/>
        </w:rPr>
        <w:lastRenderedPageBreak/>
        <w:t xml:space="preserve">                                                            </w:t>
      </w:r>
    </w:p>
    <w:p w:rsidR="009453E3" w:rsidRPr="004B719F" w:rsidRDefault="009453E3" w:rsidP="009453E3">
      <w:pPr>
        <w:ind w:firstLine="708"/>
        <w:jc w:val="center"/>
        <w:rPr>
          <w:rFonts w:eastAsia="Times New Roman"/>
          <w:b/>
          <w:color w:val="000000"/>
          <w:sz w:val="28"/>
          <w:szCs w:val="28"/>
          <w:lang w:val="az-Latn-AZ"/>
        </w:rPr>
      </w:pPr>
      <w:r>
        <w:rPr>
          <w:rFonts w:eastAsia="Times New Roman"/>
          <w:b/>
          <w:bCs/>
          <w:color w:val="000000"/>
          <w:sz w:val="28"/>
          <w:szCs w:val="28"/>
          <w:lang w:val="az-Latn-AZ"/>
        </w:rPr>
        <w:t xml:space="preserve">                                                              </w:t>
      </w:r>
      <w:r w:rsidRPr="004B719F">
        <w:rPr>
          <w:rFonts w:eastAsia="Times New Roman"/>
          <w:b/>
          <w:bCs/>
          <w:color w:val="000000"/>
          <w:sz w:val="28"/>
          <w:szCs w:val="28"/>
          <w:lang w:val="az-Latn-AZ"/>
        </w:rPr>
        <w:t>İlham Əliyev</w:t>
      </w:r>
    </w:p>
    <w:p w:rsidR="009453E3" w:rsidRPr="004B719F" w:rsidRDefault="009453E3" w:rsidP="009453E3">
      <w:pPr>
        <w:jc w:val="center"/>
        <w:rPr>
          <w:rFonts w:eastAsia="Times New Roman"/>
          <w:b/>
          <w:bCs/>
          <w:color w:val="000000"/>
          <w:sz w:val="28"/>
          <w:szCs w:val="28"/>
          <w:lang w:val="az-Latn-AZ"/>
        </w:rPr>
      </w:pPr>
      <w:r>
        <w:rPr>
          <w:rFonts w:eastAsia="Times New Roman"/>
          <w:b/>
          <w:bCs/>
          <w:color w:val="000000"/>
          <w:sz w:val="28"/>
          <w:szCs w:val="28"/>
          <w:lang w:val="az-Latn-AZ"/>
        </w:rPr>
        <w:t xml:space="preserve">                                                               </w:t>
      </w:r>
      <w:r w:rsidRPr="004B719F">
        <w:rPr>
          <w:rFonts w:eastAsia="Times New Roman"/>
          <w:b/>
          <w:bCs/>
          <w:color w:val="000000"/>
          <w:sz w:val="28"/>
          <w:szCs w:val="28"/>
          <w:lang w:val="az-Latn-AZ"/>
        </w:rPr>
        <w:t>Azərbaycan Respublikasının Prezidenti</w:t>
      </w:r>
    </w:p>
    <w:p w:rsidR="009453E3" w:rsidRPr="004B719F" w:rsidRDefault="009453E3" w:rsidP="009453E3">
      <w:pPr>
        <w:rPr>
          <w:rFonts w:eastAsia="Times New Roman"/>
          <w:b/>
          <w:color w:val="000000"/>
          <w:sz w:val="28"/>
          <w:szCs w:val="28"/>
          <w:lang w:val="az-Latn-AZ"/>
        </w:rPr>
      </w:pPr>
      <w:r w:rsidRPr="004B719F">
        <w:rPr>
          <w:rFonts w:eastAsia="Times New Roman"/>
          <w:b/>
          <w:color w:val="000000"/>
          <w:sz w:val="28"/>
          <w:szCs w:val="28"/>
          <w:lang w:val="az-Latn-AZ"/>
        </w:rPr>
        <w:t> </w:t>
      </w:r>
    </w:p>
    <w:p w:rsidR="009453E3" w:rsidRDefault="009453E3" w:rsidP="009453E3">
      <w:pPr>
        <w:rPr>
          <w:bCs/>
          <w:sz w:val="28"/>
          <w:szCs w:val="28"/>
          <w:lang w:val="az-Latn-AZ"/>
        </w:rPr>
      </w:pPr>
    </w:p>
    <w:p w:rsidR="009453E3" w:rsidRPr="004B719F" w:rsidRDefault="009453E3" w:rsidP="009453E3">
      <w:pPr>
        <w:rPr>
          <w:bCs/>
          <w:sz w:val="28"/>
          <w:szCs w:val="28"/>
          <w:lang w:val="az-Latn-AZ"/>
        </w:rPr>
      </w:pPr>
      <w:r w:rsidRPr="004B719F">
        <w:rPr>
          <w:bCs/>
          <w:sz w:val="28"/>
          <w:szCs w:val="28"/>
          <w:lang w:val="az-Latn-AZ"/>
        </w:rPr>
        <w:t>Bakı şəhəri,</w:t>
      </w:r>
      <w:r>
        <w:rPr>
          <w:bCs/>
          <w:sz w:val="28"/>
          <w:szCs w:val="28"/>
          <w:lang w:val="az-Latn-AZ"/>
        </w:rPr>
        <w:t xml:space="preserve"> 19 fevral</w:t>
      </w:r>
      <w:r w:rsidRPr="004B719F">
        <w:rPr>
          <w:bCs/>
          <w:sz w:val="28"/>
          <w:szCs w:val="28"/>
          <w:lang w:val="az-Latn-AZ"/>
        </w:rPr>
        <w:t xml:space="preserve">  2019</w:t>
      </w:r>
      <w:r>
        <w:rPr>
          <w:bCs/>
          <w:sz w:val="28"/>
          <w:szCs w:val="28"/>
          <w:lang w:val="az-Latn-AZ"/>
        </w:rPr>
        <w:t>-cu</w:t>
      </w:r>
      <w:r w:rsidRPr="004B719F">
        <w:rPr>
          <w:bCs/>
          <w:sz w:val="28"/>
          <w:szCs w:val="28"/>
          <w:lang w:val="az-Latn-AZ"/>
        </w:rPr>
        <w:t xml:space="preserve"> il</w:t>
      </w:r>
    </w:p>
    <w:p w:rsidR="009453E3" w:rsidRDefault="009453E3" w:rsidP="009453E3">
      <w:pPr>
        <w:rPr>
          <w:sz w:val="28"/>
          <w:szCs w:val="28"/>
          <w:lang w:val="az-Latn-AZ"/>
        </w:rPr>
      </w:pPr>
      <w:r w:rsidRPr="004B719F">
        <w:rPr>
          <w:bCs/>
          <w:sz w:val="28"/>
          <w:szCs w:val="28"/>
          <w:lang w:val="az-Latn-AZ"/>
        </w:rPr>
        <w:t xml:space="preserve">№ </w:t>
      </w:r>
      <w:r>
        <w:rPr>
          <w:sz w:val="28"/>
          <w:szCs w:val="28"/>
          <w:lang w:val="az-Latn-AZ"/>
        </w:rPr>
        <w:t xml:space="preserve">1506 - </w:t>
      </w:r>
      <w:r w:rsidRPr="007B2938">
        <w:rPr>
          <w:sz w:val="28"/>
          <w:szCs w:val="28"/>
          <w:lang w:val="az-Latn-AZ"/>
        </w:rPr>
        <w:t xml:space="preserve">VQD </w:t>
      </w:r>
    </w:p>
    <w:p w:rsidR="009453E3" w:rsidRPr="004B719F" w:rsidRDefault="009453E3" w:rsidP="009453E3">
      <w:pPr>
        <w:pStyle w:val="a3"/>
        <w:tabs>
          <w:tab w:val="left" w:pos="0"/>
          <w:tab w:val="left" w:pos="720"/>
          <w:tab w:val="left" w:pos="6660"/>
          <w:tab w:val="left" w:pos="7740"/>
        </w:tabs>
        <w:spacing w:before="0" w:beforeAutospacing="0" w:after="0" w:afterAutospacing="0"/>
        <w:jc w:val="both"/>
        <w:rPr>
          <w:b/>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Default="009453E3" w:rsidP="009453E3">
      <w:pPr>
        <w:rPr>
          <w:sz w:val="28"/>
          <w:szCs w:val="28"/>
          <w:lang w:val="az-Latn-AZ"/>
        </w:rPr>
      </w:pPr>
    </w:p>
    <w:p w:rsidR="009453E3" w:rsidRPr="00AD461D" w:rsidRDefault="009453E3" w:rsidP="009453E3">
      <w:pPr>
        <w:pStyle w:val="a5"/>
        <w:jc w:val="both"/>
        <w:rPr>
          <w:rFonts w:ascii="Times New Roman" w:hAnsi="Times New Roman"/>
          <w:sz w:val="27"/>
          <w:szCs w:val="27"/>
          <w:lang w:val="az-Latn-AZ"/>
        </w:rPr>
      </w:pPr>
    </w:p>
    <w:p w:rsidR="009453E3" w:rsidRPr="004B719F" w:rsidRDefault="009453E3" w:rsidP="009453E3">
      <w:pPr>
        <w:rPr>
          <w:sz w:val="28"/>
          <w:szCs w:val="28"/>
          <w:lang w:val="az-Latn-AZ"/>
        </w:rPr>
      </w:pPr>
    </w:p>
    <w:p w:rsidR="00C24EB3" w:rsidRDefault="00C24EB3">
      <w:bookmarkStart w:id="0" w:name="_GoBack"/>
      <w:bookmarkEnd w:id="0"/>
    </w:p>
    <w:sectPr w:rsidR="00C24EB3" w:rsidSect="00126584">
      <w:pgSz w:w="11907" w:h="16840" w:code="9"/>
      <w:pgMar w:top="1134" w:right="1247" w:bottom="1134" w:left="1247" w:header="709" w:footer="709"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z-Times-Lat">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E3"/>
    <w:rsid w:val="009453E3"/>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E3"/>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Обычный (веб) Знак1 Знак Зн"/>
    <w:basedOn w:val="a"/>
    <w:link w:val="a4"/>
    <w:rsid w:val="009453E3"/>
    <w:pPr>
      <w:spacing w:before="100" w:beforeAutospacing="1" w:after="100" w:afterAutospacing="1"/>
    </w:p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
    <w:link w:val="a3"/>
    <w:locked/>
    <w:rsid w:val="009453E3"/>
    <w:rPr>
      <w:rFonts w:ascii="Times New Roman" w:eastAsia="MS Mincho" w:hAnsi="Times New Roman" w:cs="Times New Roman"/>
      <w:sz w:val="24"/>
      <w:szCs w:val="24"/>
    </w:rPr>
  </w:style>
  <w:style w:type="paragraph" w:styleId="a5">
    <w:name w:val="Body Text"/>
    <w:basedOn w:val="a"/>
    <w:link w:val="a6"/>
    <w:rsid w:val="009453E3"/>
    <w:rPr>
      <w:rFonts w:ascii="Az-Times-Lat" w:hAnsi="Az-Times-Lat"/>
      <w:sz w:val="28"/>
      <w:szCs w:val="20"/>
      <w:lang w:eastAsia="ru-RU"/>
    </w:rPr>
  </w:style>
  <w:style w:type="character" w:customStyle="1" w:styleId="a6">
    <w:name w:val="Основной текст Знак"/>
    <w:basedOn w:val="a0"/>
    <w:link w:val="a5"/>
    <w:rsid w:val="009453E3"/>
    <w:rPr>
      <w:rFonts w:ascii="Az-Times-Lat" w:eastAsia="MS Mincho" w:hAnsi="Az-Times-Lat"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E3"/>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Обычный (веб) Знак1 Знак Зн"/>
    <w:basedOn w:val="a"/>
    <w:link w:val="a4"/>
    <w:rsid w:val="009453E3"/>
    <w:pPr>
      <w:spacing w:before="100" w:beforeAutospacing="1" w:after="100" w:afterAutospacing="1"/>
    </w:p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
    <w:link w:val="a3"/>
    <w:locked/>
    <w:rsid w:val="009453E3"/>
    <w:rPr>
      <w:rFonts w:ascii="Times New Roman" w:eastAsia="MS Mincho" w:hAnsi="Times New Roman" w:cs="Times New Roman"/>
      <w:sz w:val="24"/>
      <w:szCs w:val="24"/>
    </w:rPr>
  </w:style>
  <w:style w:type="paragraph" w:styleId="a5">
    <w:name w:val="Body Text"/>
    <w:basedOn w:val="a"/>
    <w:link w:val="a6"/>
    <w:rsid w:val="009453E3"/>
    <w:rPr>
      <w:rFonts w:ascii="Az-Times-Lat" w:hAnsi="Az-Times-Lat"/>
      <w:sz w:val="28"/>
      <w:szCs w:val="20"/>
      <w:lang w:eastAsia="ru-RU"/>
    </w:rPr>
  </w:style>
  <w:style w:type="character" w:customStyle="1" w:styleId="a6">
    <w:name w:val="Основной текст Знак"/>
    <w:basedOn w:val="a0"/>
    <w:link w:val="a5"/>
    <w:rsid w:val="009453E3"/>
    <w:rPr>
      <w:rFonts w:ascii="Az-Times-Lat" w:eastAsia="MS Mincho" w:hAnsi="Az-Times-Lat"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2019-04-09T11:50:00Z</dcterms:created>
  <dcterms:modified xsi:type="dcterms:W3CDTF">2019-04-09T11:50:00Z</dcterms:modified>
</cp:coreProperties>
</file>