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53" w:rsidRDefault="00681453" w:rsidP="00681453">
      <w:pPr>
        <w:pStyle w:val="a3"/>
        <w:tabs>
          <w:tab w:val="left" w:pos="1418"/>
          <w:tab w:val="left" w:pos="2552"/>
          <w:tab w:val="left" w:pos="2977"/>
          <w:tab w:val="left" w:pos="3119"/>
          <w:tab w:val="left" w:pos="3969"/>
        </w:tabs>
        <w:ind w:right="-2"/>
        <w:jc w:val="center"/>
        <w:rPr>
          <w:b/>
          <w:bCs/>
          <w:sz w:val="32"/>
          <w:szCs w:val="32"/>
          <w:lang w:val="az-Latn-AZ"/>
        </w:rPr>
      </w:pPr>
    </w:p>
    <w:p w:rsidR="00681453" w:rsidRDefault="00681453" w:rsidP="00681453">
      <w:pPr>
        <w:pStyle w:val="a3"/>
        <w:tabs>
          <w:tab w:val="left" w:pos="1418"/>
          <w:tab w:val="left" w:pos="2552"/>
          <w:tab w:val="left" w:pos="2977"/>
          <w:tab w:val="left" w:pos="3119"/>
          <w:tab w:val="left" w:pos="3969"/>
        </w:tabs>
        <w:spacing w:after="0"/>
        <w:ind w:right="-2"/>
        <w:jc w:val="center"/>
        <w:rPr>
          <w:b/>
          <w:bCs/>
          <w:sz w:val="32"/>
          <w:szCs w:val="32"/>
          <w:lang w:val="az-Latn-AZ"/>
        </w:rPr>
      </w:pPr>
    </w:p>
    <w:p w:rsidR="00681453" w:rsidRDefault="00681453" w:rsidP="00681453">
      <w:pPr>
        <w:pStyle w:val="a3"/>
        <w:tabs>
          <w:tab w:val="left" w:pos="1418"/>
          <w:tab w:val="left" w:pos="2552"/>
          <w:tab w:val="left" w:pos="2977"/>
          <w:tab w:val="left" w:pos="3119"/>
          <w:tab w:val="left" w:pos="3969"/>
        </w:tabs>
        <w:spacing w:before="0" w:beforeAutospacing="0" w:after="0" w:afterAutospacing="0"/>
        <w:ind w:right="-2"/>
        <w:jc w:val="center"/>
        <w:rPr>
          <w:b/>
          <w:bCs/>
          <w:sz w:val="32"/>
          <w:szCs w:val="32"/>
          <w:lang w:val="az-Latn-AZ"/>
        </w:rPr>
      </w:pPr>
      <w:r w:rsidRPr="009E7EA8">
        <w:rPr>
          <w:b/>
          <w:bCs/>
          <w:sz w:val="32"/>
          <w:szCs w:val="32"/>
          <w:lang w:val="az-Latn-AZ"/>
        </w:rPr>
        <w:t>“Reklam haqqında” Azərbaycan Respublikasının Qanununda                                                        dəyişiklik edilməsi barədə</w:t>
      </w:r>
    </w:p>
    <w:p w:rsidR="00681453" w:rsidRDefault="00681453" w:rsidP="00681453">
      <w:pPr>
        <w:rPr>
          <w:b/>
          <w:lang w:val="az-Latn-AZ"/>
        </w:rPr>
      </w:pPr>
    </w:p>
    <w:p w:rsidR="00681453" w:rsidRPr="00D41BBF" w:rsidRDefault="00681453" w:rsidP="00681453">
      <w:pPr>
        <w:jc w:val="center"/>
        <w:rPr>
          <w:rFonts w:ascii="Times New Roman" w:hAnsi="Times New Roman"/>
          <w:b/>
          <w:sz w:val="40"/>
          <w:szCs w:val="40"/>
          <w:lang w:val="az-Latn-AZ"/>
        </w:rPr>
      </w:pPr>
      <w:r w:rsidRPr="00D41BBF">
        <w:rPr>
          <w:rFonts w:ascii="Times New Roman" w:hAnsi="Times New Roman"/>
          <w:b/>
          <w:sz w:val="40"/>
          <w:szCs w:val="40"/>
          <w:lang w:val="az-Latn-AZ"/>
        </w:rPr>
        <w:t>AZƏRBAYCAN RESPUBLİKASININ QANUNU</w:t>
      </w:r>
    </w:p>
    <w:p w:rsidR="00681453" w:rsidRPr="009E7EA8" w:rsidRDefault="00681453" w:rsidP="00681453">
      <w:pPr>
        <w:pStyle w:val="a3"/>
        <w:tabs>
          <w:tab w:val="left" w:pos="1418"/>
          <w:tab w:val="left" w:pos="2552"/>
          <w:tab w:val="left" w:pos="2977"/>
          <w:tab w:val="left" w:pos="3119"/>
          <w:tab w:val="left" w:pos="3969"/>
        </w:tabs>
        <w:spacing w:before="0" w:beforeAutospacing="0" w:after="0" w:afterAutospacing="0"/>
        <w:ind w:right="-2"/>
        <w:jc w:val="center"/>
        <w:rPr>
          <w:b/>
          <w:bCs/>
          <w:sz w:val="32"/>
          <w:szCs w:val="32"/>
          <w:lang w:val="az-Latn-AZ"/>
        </w:rPr>
      </w:pPr>
    </w:p>
    <w:p w:rsidR="00681453" w:rsidRDefault="00681453" w:rsidP="00681453">
      <w:pPr>
        <w:tabs>
          <w:tab w:val="left" w:pos="1418"/>
          <w:tab w:val="left" w:pos="2552"/>
          <w:tab w:val="left" w:pos="2977"/>
          <w:tab w:val="left" w:pos="3119"/>
          <w:tab w:val="left" w:pos="3969"/>
        </w:tabs>
        <w:spacing w:after="0" w:line="240" w:lineRule="auto"/>
        <w:ind w:firstLine="567"/>
        <w:jc w:val="both"/>
        <w:rPr>
          <w:rFonts w:ascii="Times New Roman" w:hAnsi="Times New Roman"/>
          <w:b/>
          <w:iCs/>
          <w:sz w:val="28"/>
          <w:szCs w:val="28"/>
          <w:lang w:val="az-Latn-AZ"/>
        </w:rPr>
      </w:pPr>
      <w:r w:rsidRPr="009E7EA8">
        <w:rPr>
          <w:rFonts w:ascii="Times New Roman" w:hAnsi="Times New Roman"/>
          <w:iCs/>
          <w:sz w:val="28"/>
          <w:szCs w:val="28"/>
          <w:lang w:val="az-Latn-AZ"/>
        </w:rPr>
        <w:t xml:space="preserve">Azərbaycan Respublikasının Milli Məclisi Azərbaycan Respublikası Konstitusiyasının 94-cü maddəsinin I hissəsinin 12-ci və 26-cı bəndlərini rəhbər tutaraq </w:t>
      </w:r>
      <w:r w:rsidRPr="009E7EA8">
        <w:rPr>
          <w:rFonts w:ascii="Times New Roman" w:hAnsi="Times New Roman"/>
          <w:b/>
          <w:iCs/>
          <w:sz w:val="28"/>
          <w:szCs w:val="28"/>
          <w:lang w:val="az-Latn-AZ"/>
        </w:rPr>
        <w:t>qərara alır:</w:t>
      </w:r>
    </w:p>
    <w:p w:rsidR="00681453" w:rsidRPr="009E7EA8" w:rsidRDefault="00681453" w:rsidP="00681453">
      <w:pPr>
        <w:tabs>
          <w:tab w:val="left" w:pos="1418"/>
          <w:tab w:val="left" w:pos="2552"/>
          <w:tab w:val="left" w:pos="2977"/>
          <w:tab w:val="left" w:pos="3119"/>
          <w:tab w:val="left" w:pos="3969"/>
        </w:tabs>
        <w:spacing w:after="0" w:line="240" w:lineRule="auto"/>
        <w:ind w:firstLine="567"/>
        <w:jc w:val="both"/>
        <w:rPr>
          <w:rFonts w:ascii="Times New Roman" w:hAnsi="Times New Roman"/>
          <w:iCs/>
          <w:sz w:val="28"/>
          <w:szCs w:val="28"/>
          <w:lang w:val="az-Latn-AZ"/>
        </w:rPr>
      </w:pPr>
    </w:p>
    <w:p w:rsidR="00681453" w:rsidRPr="009E7EA8" w:rsidRDefault="00681453" w:rsidP="00681453">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w:t>
      </w:r>
      <w:hyperlink r:id="rId5" w:tgtFrame="_blank" w:history="1">
        <w:r w:rsidRPr="009E7EA8">
          <w:rPr>
            <w:rFonts w:ascii="Times New Roman" w:hAnsi="Times New Roman"/>
            <w:sz w:val="28"/>
            <w:szCs w:val="28"/>
            <w:lang w:val="az-Latn-AZ"/>
          </w:rPr>
          <w:t>Reklam haqqında</w:t>
        </w:r>
      </w:hyperlink>
      <w:r w:rsidRPr="009E7EA8">
        <w:rPr>
          <w:rFonts w:ascii="Times New Roman" w:hAnsi="Times New Roman"/>
          <w:sz w:val="28"/>
          <w:szCs w:val="28"/>
          <w:lang w:val="az-Latn-AZ"/>
        </w:rPr>
        <w:t xml:space="preserve">” Azərbaycan Respublikasının Qanununda </w:t>
      </w:r>
      <w:r w:rsidRPr="002028D9">
        <w:rPr>
          <w:rFonts w:ascii="Times New Roman" w:hAnsi="Times New Roman"/>
          <w:sz w:val="28"/>
          <w:szCs w:val="28"/>
          <w:lang w:val="az-Latn-AZ"/>
        </w:rPr>
        <w:t>(Azərbaycan Respublikasının Qanunvericilik Toplusu, 2015, № 7, maddə 812; 2016, № 11, maddə 1755, № 12, maddə 1996; 2017, № 3, maddə 334, № 5, maddələr 675, 748, № 6, maddə 1029, № 7, maddə 1307, № 12, I kitab, maddə 2230</w:t>
      </w:r>
      <w:r>
        <w:rPr>
          <w:rFonts w:ascii="Times New Roman" w:hAnsi="Times New Roman"/>
          <w:sz w:val="28"/>
          <w:szCs w:val="28"/>
          <w:lang w:val="az-Latn-AZ"/>
        </w:rPr>
        <w:t xml:space="preserve">; </w:t>
      </w:r>
      <w:r w:rsidRPr="009E7EA8">
        <w:rPr>
          <w:rFonts w:ascii="Times New Roman" w:hAnsi="Times New Roman"/>
          <w:sz w:val="28"/>
          <w:szCs w:val="28"/>
          <w:lang w:val="az-Latn-AZ"/>
        </w:rPr>
        <w:t xml:space="preserve">Azərbaycan Respublikasının </w:t>
      </w:r>
      <w:r>
        <w:rPr>
          <w:rFonts w:ascii="Times New Roman" w:hAnsi="Times New Roman"/>
          <w:sz w:val="28"/>
          <w:szCs w:val="28"/>
          <w:lang w:val="az-Latn-AZ"/>
        </w:rPr>
        <w:t xml:space="preserve">2018-ci il 28 dekabr tarixli 1412-VQD nömrəli </w:t>
      </w:r>
      <w:r w:rsidRPr="009E7EA8">
        <w:rPr>
          <w:rFonts w:ascii="Times New Roman" w:hAnsi="Times New Roman"/>
          <w:sz w:val="28"/>
          <w:szCs w:val="28"/>
          <w:lang w:val="az-Latn-AZ"/>
        </w:rPr>
        <w:t>Qanunu</w:t>
      </w:r>
      <w:r w:rsidRPr="002028D9">
        <w:rPr>
          <w:rFonts w:ascii="Times New Roman" w:hAnsi="Times New Roman"/>
          <w:sz w:val="28"/>
          <w:szCs w:val="28"/>
          <w:lang w:val="az-Latn-AZ"/>
        </w:rPr>
        <w:t xml:space="preserve">) </w:t>
      </w:r>
      <w:r w:rsidRPr="009E7EA8">
        <w:rPr>
          <w:rFonts w:ascii="Times New Roman" w:hAnsi="Times New Roman"/>
          <w:sz w:val="28"/>
          <w:szCs w:val="28"/>
          <w:lang w:val="az-Latn-AZ"/>
        </w:rPr>
        <w:t>aşağıdakı dəyişikliklər edilsin:</w:t>
      </w:r>
    </w:p>
    <w:p w:rsidR="00681453" w:rsidRPr="009E7EA8" w:rsidRDefault="00681453" w:rsidP="00681453">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1. </w:t>
      </w:r>
      <w:r>
        <w:rPr>
          <w:rFonts w:ascii="Times New Roman" w:hAnsi="Times New Roman"/>
          <w:sz w:val="28"/>
          <w:szCs w:val="28"/>
          <w:lang w:val="az-Latn-AZ"/>
        </w:rPr>
        <w:t xml:space="preserve"> </w:t>
      </w:r>
      <w:r w:rsidRPr="009E7EA8">
        <w:rPr>
          <w:rFonts w:ascii="Times New Roman" w:hAnsi="Times New Roman"/>
          <w:sz w:val="28"/>
          <w:szCs w:val="28"/>
          <w:lang w:val="az-Latn-AZ"/>
        </w:rPr>
        <w:t>2.0.11-сi maddədə “daşınar əmlak, ixtisaslaşdırılmış stasionar və səyyar reklam qurğuları, nəqliyyat vasitələri,” sözləri “daşınar (o cümlədən ixtisaslaşdırılmış stasionar və səyyar reklam qurğuları, nəqliyyat vasitələri və s.) əmlak,” sözləri ilə əvəz edilsin.</w:t>
      </w:r>
    </w:p>
    <w:p w:rsidR="00681453" w:rsidRPr="009E7EA8" w:rsidRDefault="00681453" w:rsidP="00681453">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9E7EA8">
        <w:rPr>
          <w:rFonts w:ascii="Times New Roman" w:hAnsi="Times New Roman"/>
          <w:sz w:val="28"/>
          <w:szCs w:val="28"/>
          <w:lang w:val="az-Latn-AZ"/>
        </w:rPr>
        <w:t>4.7-ci maddə üzrə:</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2.1. üçüncü cümlədə “kiçik və reklamın yerləşdiyi ümumi sahənin üçdə birindən çox” sözləri “böyük” sözü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2.2. dördüncü cümlədə “orqanı” sözü “orqanının yaratdığı qurum” sözləri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3. </w:t>
      </w:r>
      <w:r>
        <w:rPr>
          <w:rFonts w:ascii="Times New Roman" w:hAnsi="Times New Roman"/>
          <w:sz w:val="28"/>
          <w:szCs w:val="28"/>
          <w:lang w:val="az-Latn-AZ"/>
        </w:rPr>
        <w:t xml:space="preserve">  </w:t>
      </w:r>
      <w:r w:rsidRPr="009E7EA8">
        <w:rPr>
          <w:rFonts w:ascii="Times New Roman" w:hAnsi="Times New Roman"/>
          <w:sz w:val="28"/>
          <w:szCs w:val="28"/>
          <w:lang w:val="az-Latn-AZ"/>
        </w:rPr>
        <w:t>26.1-ci maddə aşağıdakı redaksiyada verilsin: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“26.1. Reklam birbaşa və ya reklam daşıyıcısı vasitəsilə torpaq sahələrində, bina, qurğu və digər tikililərin fasadlarında (divarlarında, hasarlarında), dam örtüklərində, bayıra ünvanlanmaqla qapıların, pəncərələrin (pəncərə altlıqlarının), vitrinlərin çöl və iç tərəflərində, habelə açıq məkanda olan avadanlıqlarda, avtomobil yollarının dayanacaqlarında və yeraltı keçidlərində, hava şarlarının, aerostat və dirijablların üzərində yerləşdirildiyi halda açıq məkanda reklam hesab olunur.”.</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4</w:t>
      </w:r>
      <w:r>
        <w:rPr>
          <w:rFonts w:ascii="Times New Roman" w:hAnsi="Times New Roman"/>
          <w:sz w:val="28"/>
          <w:szCs w:val="28"/>
          <w:lang w:val="az-Latn-AZ"/>
        </w:rPr>
        <w:t>. A</w:t>
      </w:r>
      <w:r w:rsidRPr="009E7EA8">
        <w:rPr>
          <w:rFonts w:ascii="Times New Roman" w:hAnsi="Times New Roman"/>
          <w:sz w:val="28"/>
          <w:szCs w:val="28"/>
          <w:lang w:val="az-Latn-AZ"/>
        </w:rPr>
        <w:t>şağıdakı məzmunda 26.1-1-ci maddə əlavə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“26.1-1. Azərbaycan Respublikasının Şəhərsalma və Tikinti Məcəlləsində nəzərdə tutulmuş müvafiq reklam qurğularının tikintisinə və istismarına icazə tələb olunur. Azərbaycan Respublikasının Şəhərsalma və Tikinti Məcəlləsində tikintisinə icazə tələb olunmayan reklam qurğularının quraşdırılması və sökülməsi qaydası müvafiq icra hakimiyyəti orqanı tərəfindən müəyyən edilir.”.</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lastRenderedPageBreak/>
        <w:t xml:space="preserve">5. </w:t>
      </w:r>
      <w:r>
        <w:rPr>
          <w:rFonts w:ascii="Times New Roman" w:hAnsi="Times New Roman"/>
          <w:sz w:val="28"/>
          <w:szCs w:val="28"/>
          <w:lang w:val="az-Latn-AZ"/>
        </w:rPr>
        <w:t xml:space="preserve">  </w:t>
      </w:r>
      <w:r w:rsidRPr="009E7EA8">
        <w:rPr>
          <w:rFonts w:ascii="Times New Roman" w:hAnsi="Times New Roman"/>
          <w:sz w:val="28"/>
          <w:szCs w:val="28"/>
          <w:lang w:val="az-Latn-AZ"/>
        </w:rPr>
        <w:t>26.2-ci maddə üzrə:</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5.1. ikinci cümlədə “bir” sözü “üç” sözü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5.2. dördüncü cümlə aşağıdakı redaksiyada verilsin: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“İcazə özündə həmçinin reklama dair texniki şərtləri, açıq məkanda reklam yayımına görə haqqın və bu Qanunun 26.2-2.2-ci maddəsində nəzərdə tutulmuş məbləğin ödənilməsi ilə bağlı məsələləri əks etdirir.”;</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5.3. beşinci cümlə ləğv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6. </w:t>
      </w:r>
      <w:r>
        <w:rPr>
          <w:rFonts w:ascii="Times New Roman" w:hAnsi="Times New Roman"/>
          <w:sz w:val="28"/>
          <w:szCs w:val="28"/>
          <w:lang w:val="az-Latn-AZ"/>
        </w:rPr>
        <w:t xml:space="preserve">  </w:t>
      </w:r>
      <w:r w:rsidRPr="009E7EA8">
        <w:rPr>
          <w:rFonts w:ascii="Times New Roman" w:hAnsi="Times New Roman"/>
          <w:sz w:val="28"/>
          <w:szCs w:val="28"/>
          <w:lang w:val="az-Latn-AZ"/>
        </w:rPr>
        <w:t>26.2-1-ci maddədə “və reklama dair texniki şərtlər pasportunun formasını, icazə müqaviləsinin formasını və bağlanılma qaydasını” sözləri “formasını” sözü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7. </w:t>
      </w:r>
      <w:r>
        <w:rPr>
          <w:rFonts w:ascii="Times New Roman" w:hAnsi="Times New Roman"/>
          <w:sz w:val="28"/>
          <w:szCs w:val="28"/>
          <w:lang w:val="az-Latn-AZ"/>
        </w:rPr>
        <w:t xml:space="preserve">  </w:t>
      </w:r>
      <w:r w:rsidRPr="009E7EA8">
        <w:rPr>
          <w:rFonts w:ascii="Times New Roman" w:hAnsi="Times New Roman"/>
          <w:sz w:val="28"/>
          <w:szCs w:val="28"/>
          <w:lang w:val="az-Latn-AZ"/>
        </w:rPr>
        <w:t>26.2-2.2-ci maddədə “istifadəsinə” sözü “icarəsinə” sözü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8. </w:t>
      </w:r>
      <w:r>
        <w:rPr>
          <w:rFonts w:ascii="Times New Roman" w:hAnsi="Times New Roman"/>
          <w:sz w:val="28"/>
          <w:szCs w:val="28"/>
          <w:lang w:val="az-Latn-AZ"/>
        </w:rPr>
        <w:t xml:space="preserve">  </w:t>
      </w:r>
      <w:r w:rsidRPr="009E7EA8">
        <w:rPr>
          <w:rFonts w:ascii="Times New Roman" w:hAnsi="Times New Roman"/>
          <w:sz w:val="28"/>
          <w:szCs w:val="28"/>
          <w:lang w:val="az-Latn-AZ"/>
        </w:rPr>
        <w:t>26.3-cü maddə aşağıdakı redaksiyada verilsin: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“26.3. Reklam qurğuları (reklam) tarix və mədəniyyət abidələrinin ərazilərində, memarlıq abidələrinin (binalarının) fasadlarında (divarlarında, hasarlarında) və dam örtüklərində müvafiq icra hakimiyyəti orqanının razılığı ilə, tarix və mədəniyyət abidələrinin mühafizə zonasında isə müvafiq icra hakimiyyəti orqanının və ya müvafiq icra hakimiyyəti orqanının yaratdığı qurumun razılığı ilə yerləşdirilə bilər.”.</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9. </w:t>
      </w:r>
      <w:r>
        <w:rPr>
          <w:rFonts w:ascii="Times New Roman" w:hAnsi="Times New Roman"/>
          <w:sz w:val="28"/>
          <w:szCs w:val="28"/>
          <w:lang w:val="az-Latn-AZ"/>
        </w:rPr>
        <w:t xml:space="preserve">   </w:t>
      </w:r>
      <w:r w:rsidRPr="009E7EA8">
        <w:rPr>
          <w:rFonts w:ascii="Times New Roman" w:hAnsi="Times New Roman"/>
          <w:sz w:val="28"/>
          <w:szCs w:val="28"/>
          <w:lang w:val="az-Latn-AZ"/>
        </w:rPr>
        <w:t>26.8-ci maddədə “divarında” sözü “fasadında (divarında, hasarında)” sözləri ilə, “2” rəqəmi “1” rəqəmi ilə, “daşıyıcıları” sözü “qurğuları” sözü ilə əvəz edilsin, “hüquqi” sözündən sonra “(o cümlədən dövlət mülkiyyətində olan və ya paylarının (səhmlərinin) nəzarət zərfi dövlətə məxsus olan hüquqi şəxslərin)” sözləri əlavə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10. </w:t>
      </w:r>
      <w:r>
        <w:rPr>
          <w:rFonts w:ascii="Times New Roman" w:hAnsi="Times New Roman"/>
          <w:sz w:val="28"/>
          <w:szCs w:val="28"/>
          <w:lang w:val="az-Latn-AZ"/>
        </w:rPr>
        <w:t xml:space="preserve">  </w:t>
      </w:r>
      <w:r w:rsidRPr="009E7EA8">
        <w:rPr>
          <w:rFonts w:ascii="Times New Roman" w:hAnsi="Times New Roman"/>
          <w:sz w:val="28"/>
          <w:szCs w:val="28"/>
          <w:lang w:val="az-Latn-AZ"/>
        </w:rPr>
        <w:t>35.2-ci maddədə “əmlakdan istifadəyə” sözləri “əmlakın icarəsinə” sözləri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E7EA8">
        <w:rPr>
          <w:rFonts w:ascii="Times New Roman" w:hAnsi="Times New Roman"/>
          <w:sz w:val="28"/>
          <w:szCs w:val="28"/>
          <w:lang w:val="az-Latn-AZ"/>
        </w:rPr>
        <w:t xml:space="preserve">11. </w:t>
      </w:r>
      <w:r>
        <w:rPr>
          <w:rFonts w:ascii="Times New Roman" w:hAnsi="Times New Roman"/>
          <w:sz w:val="28"/>
          <w:szCs w:val="28"/>
          <w:lang w:val="az-Latn-AZ"/>
        </w:rPr>
        <w:t xml:space="preserve"> </w:t>
      </w:r>
      <w:r w:rsidRPr="009E7EA8">
        <w:rPr>
          <w:rFonts w:ascii="Times New Roman" w:hAnsi="Times New Roman"/>
          <w:sz w:val="28"/>
          <w:szCs w:val="28"/>
          <w:lang w:val="az-Latn-AZ"/>
        </w:rPr>
        <w:t xml:space="preserve">35.3-cü maddənin ikinci cümləsində “yayıcısı ilə bağlanan bu Qanunun </w:t>
      </w:r>
      <w:r>
        <w:rPr>
          <w:rFonts w:ascii="Times New Roman" w:hAnsi="Times New Roman"/>
          <w:sz w:val="28"/>
          <w:szCs w:val="28"/>
          <w:lang w:val="az-Latn-AZ"/>
        </w:rPr>
        <w:t xml:space="preserve"> </w:t>
      </w:r>
      <w:r w:rsidRPr="009E7EA8">
        <w:rPr>
          <w:rFonts w:ascii="Times New Roman" w:hAnsi="Times New Roman"/>
          <w:sz w:val="28"/>
          <w:szCs w:val="28"/>
          <w:lang w:val="az-Latn-AZ"/>
        </w:rPr>
        <w:t>26.2-ci maddəsində nəzərdə tutulmuş icazə müqaviləsində” sözləri “yayıcısına bu Qanunun 26.2-ci maddəsinə uyğun olaraq verilən icazədə” sözləri ilə əvəz edilsin.</w:t>
      </w:r>
    </w:p>
    <w:p w:rsidR="00681453" w:rsidRPr="009E7EA8" w:rsidRDefault="00681453" w:rsidP="00681453">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p>
    <w:p w:rsidR="00681453" w:rsidRDefault="00681453" w:rsidP="00681453">
      <w:pPr>
        <w:spacing w:after="0" w:line="240" w:lineRule="auto"/>
        <w:ind w:firstLine="709"/>
        <w:jc w:val="both"/>
        <w:rPr>
          <w:rFonts w:ascii="Times New Roman" w:hAnsi="Times New Roman"/>
          <w:sz w:val="28"/>
          <w:szCs w:val="28"/>
          <w:lang w:val="az-Latn-AZ"/>
        </w:rPr>
      </w:pPr>
    </w:p>
    <w:p w:rsidR="00681453" w:rsidRDefault="00681453" w:rsidP="00681453">
      <w:pPr>
        <w:spacing w:after="0" w:line="240" w:lineRule="auto"/>
        <w:ind w:firstLine="709"/>
        <w:jc w:val="both"/>
        <w:rPr>
          <w:rFonts w:ascii="Times New Roman" w:hAnsi="Times New Roman"/>
          <w:sz w:val="28"/>
          <w:szCs w:val="28"/>
          <w:lang w:val="az-Latn-AZ"/>
        </w:rPr>
      </w:pPr>
    </w:p>
    <w:p w:rsidR="00681453" w:rsidRDefault="00681453" w:rsidP="00681453">
      <w:pPr>
        <w:spacing w:after="0" w:line="240" w:lineRule="auto"/>
        <w:ind w:firstLine="709"/>
        <w:jc w:val="both"/>
        <w:rPr>
          <w:rFonts w:ascii="Times New Roman" w:hAnsi="Times New Roman"/>
          <w:sz w:val="28"/>
          <w:szCs w:val="28"/>
          <w:lang w:val="az-Latn-AZ"/>
        </w:rPr>
      </w:pPr>
    </w:p>
    <w:p w:rsidR="00681453" w:rsidRDefault="00681453" w:rsidP="00681453">
      <w:pPr>
        <w:spacing w:after="0" w:line="240" w:lineRule="auto"/>
        <w:ind w:left="4500" w:firstLine="36"/>
        <w:jc w:val="center"/>
        <w:rPr>
          <w:rFonts w:ascii="Times New Roman" w:hAnsi="Times New Roman" w:cs="Arial AzCyr"/>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681453" w:rsidRDefault="00681453" w:rsidP="00681453">
      <w:pPr>
        <w:spacing w:after="0" w:line="240" w:lineRule="auto"/>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681453" w:rsidRDefault="00681453" w:rsidP="00681453">
      <w:pPr>
        <w:spacing w:after="0" w:line="240" w:lineRule="auto"/>
        <w:ind w:left="4500" w:firstLine="36"/>
        <w:jc w:val="center"/>
        <w:rPr>
          <w:rFonts w:ascii="Times New Roman" w:hAnsi="Times New Roman"/>
          <w:b/>
          <w:bCs/>
          <w:sz w:val="28"/>
          <w:szCs w:val="28"/>
          <w:lang w:val="az-Latn-AZ"/>
        </w:rPr>
      </w:pPr>
    </w:p>
    <w:p w:rsidR="00681453" w:rsidRDefault="00681453" w:rsidP="00681453">
      <w:pPr>
        <w:spacing w:after="0" w:line="240" w:lineRule="auto"/>
        <w:ind w:left="4500" w:firstLine="36"/>
        <w:jc w:val="center"/>
        <w:rPr>
          <w:rFonts w:ascii="Times New Roman" w:hAnsi="Times New Roman"/>
          <w:b/>
          <w:bCs/>
          <w:sz w:val="28"/>
          <w:szCs w:val="28"/>
          <w:lang w:val="az-Latn-AZ"/>
        </w:rPr>
      </w:pPr>
    </w:p>
    <w:p w:rsidR="00681453" w:rsidRDefault="00681453" w:rsidP="00681453">
      <w:pPr>
        <w:spacing w:after="0" w:line="240" w:lineRule="auto"/>
        <w:ind w:firstLine="36"/>
        <w:jc w:val="both"/>
        <w:rPr>
          <w:rFonts w:ascii="Times New Roman" w:hAnsi="Times New Roman"/>
          <w:bCs/>
          <w:sz w:val="28"/>
          <w:szCs w:val="28"/>
          <w:lang w:val="az-Latn-AZ"/>
        </w:rPr>
      </w:pPr>
      <w:r>
        <w:rPr>
          <w:rFonts w:ascii="Times New Roman" w:hAnsi="Times New Roman"/>
          <w:sz w:val="28"/>
          <w:szCs w:val="28"/>
          <w:lang w:val="az-Latn-AZ"/>
        </w:rPr>
        <w:t>Bakı şəhəri, 5 mart 2019-cu il</w:t>
      </w:r>
      <w:r>
        <w:rPr>
          <w:rFonts w:ascii="Times New Roman" w:hAnsi="Times New Roman"/>
          <w:sz w:val="28"/>
          <w:szCs w:val="28"/>
          <w:lang w:val="az-Latn-AZ"/>
        </w:rPr>
        <w:tab/>
      </w:r>
    </w:p>
    <w:p w:rsidR="00681453" w:rsidRDefault="00681453" w:rsidP="00681453">
      <w:pPr>
        <w:pStyle w:val="a3"/>
        <w:spacing w:before="0" w:beforeAutospacing="0" w:after="0" w:afterAutospacing="0"/>
        <w:ind w:right="-1"/>
        <w:jc w:val="both"/>
        <w:rPr>
          <w:sz w:val="28"/>
          <w:szCs w:val="28"/>
          <w:lang w:val="az-Latn-AZ"/>
        </w:rPr>
      </w:pPr>
      <w:r>
        <w:rPr>
          <w:sz w:val="28"/>
          <w:szCs w:val="28"/>
          <w:lang w:val="az-Latn-AZ"/>
        </w:rPr>
        <w:t>№ 1523-VQD</w:t>
      </w:r>
    </w:p>
    <w:p w:rsidR="00681453" w:rsidRDefault="00681453" w:rsidP="00681453">
      <w:pPr>
        <w:spacing w:after="0" w:line="240" w:lineRule="auto"/>
        <w:jc w:val="both"/>
        <w:rPr>
          <w:rFonts w:ascii="Times New Roman" w:hAnsi="Times New Roman"/>
          <w:sz w:val="28"/>
          <w:szCs w:val="28"/>
          <w:lang w:val="az-Latn-AZ"/>
        </w:rPr>
      </w:pPr>
    </w:p>
    <w:p w:rsidR="00681453" w:rsidRPr="009E7EA8" w:rsidRDefault="00681453" w:rsidP="00681453">
      <w:pPr>
        <w:spacing w:after="0" w:line="240" w:lineRule="auto"/>
        <w:ind w:firstLine="709"/>
        <w:jc w:val="center"/>
        <w:rPr>
          <w:rFonts w:ascii="Times New Roman" w:hAnsi="Times New Roman"/>
          <w:sz w:val="28"/>
          <w:szCs w:val="28"/>
          <w:lang w:val="az-Latn-AZ"/>
        </w:rPr>
      </w:pPr>
    </w:p>
    <w:p w:rsidR="00C24EB3" w:rsidRDefault="00C24EB3">
      <w:bookmarkStart w:id="0" w:name="_GoBack"/>
      <w:bookmarkEnd w:id="0"/>
    </w:p>
    <w:sectPr w:rsidR="00C24EB3" w:rsidSect="00E8254C">
      <w:headerReference w:type="default" r:id="rId6"/>
      <w:pgSz w:w="11906" w:h="16838" w:code="9"/>
      <w:pgMar w:top="1077" w:right="1077" w:bottom="1077"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Cyr">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32" w:rsidRDefault="00681453">
    <w:pPr>
      <w:pStyle w:val="a5"/>
      <w:jc w:val="center"/>
    </w:pPr>
    <w:r>
      <w:fldChar w:fldCharType="begin"/>
    </w:r>
    <w:r>
      <w:instrText>PAGE   \* MERGEFORMAT</w:instrText>
    </w:r>
    <w:r>
      <w:fldChar w:fldCharType="separate"/>
    </w:r>
    <w:r>
      <w:rPr>
        <w:noProof/>
      </w:rPr>
      <w:t>2</w:t>
    </w:r>
    <w:r>
      <w:fldChar w:fldCharType="end"/>
    </w:r>
  </w:p>
  <w:p w:rsidR="00DE3B32" w:rsidRDefault="006814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53"/>
    <w:rsid w:val="00681453"/>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681453"/>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681453"/>
    <w:rPr>
      <w:rFonts w:ascii="Times New Roman" w:eastAsia="MS Mincho" w:hAnsi="Times New Roman" w:cs="Times New Roman"/>
      <w:sz w:val="24"/>
      <w:szCs w:val="24"/>
    </w:rPr>
  </w:style>
  <w:style w:type="paragraph" w:styleId="a5">
    <w:name w:val="header"/>
    <w:basedOn w:val="a"/>
    <w:link w:val="a6"/>
    <w:uiPriority w:val="99"/>
    <w:unhideWhenUsed/>
    <w:rsid w:val="006814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45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681453"/>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681453"/>
    <w:rPr>
      <w:rFonts w:ascii="Times New Roman" w:eastAsia="MS Mincho" w:hAnsi="Times New Roman" w:cs="Times New Roman"/>
      <w:sz w:val="24"/>
      <w:szCs w:val="24"/>
    </w:rPr>
  </w:style>
  <w:style w:type="paragraph" w:styleId="a5">
    <w:name w:val="header"/>
    <w:basedOn w:val="a"/>
    <w:link w:val="a6"/>
    <w:uiPriority w:val="99"/>
    <w:unhideWhenUsed/>
    <w:rsid w:val="006814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45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03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2019-04-09T11:58:00Z</dcterms:created>
  <dcterms:modified xsi:type="dcterms:W3CDTF">2019-04-09T11:58:00Z</dcterms:modified>
</cp:coreProperties>
</file>