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35310" w:rsidRPr="00EA21BD" w:rsidRDefault="00735310" w:rsidP="0073531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EA21BD">
        <w:rPr>
          <w:b/>
          <w:bCs/>
          <w:sz w:val="32"/>
          <w:szCs w:val="32"/>
          <w:lang w:val="az-Latn-AZ"/>
        </w:rPr>
        <w:t>“Bank olmayan kredit təşkilatları haqqında” Azərbaycan Respublikasının Qanununda dəyişikliklər edilməsi barədə</w:t>
      </w:r>
    </w:p>
    <w:p w:rsidR="00735310" w:rsidRPr="009D70AB" w:rsidRDefault="00735310" w:rsidP="00735310">
      <w:pPr>
        <w:spacing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35310" w:rsidRPr="00B47A29" w:rsidRDefault="00735310" w:rsidP="00735310">
      <w:pPr>
        <w:spacing w:line="240" w:lineRule="auto"/>
        <w:ind w:right="120"/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B47A29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735310" w:rsidRPr="009D70AB" w:rsidRDefault="00735310" w:rsidP="00735310">
      <w:pPr>
        <w:spacing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35310" w:rsidRDefault="00735310" w:rsidP="00735310">
      <w:pPr>
        <w:spacing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EA21BD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EA21BD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EA21BD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27-ci bəndini rəhbər tutaraq, </w:t>
      </w:r>
      <w:r w:rsidRPr="00EA21BD">
        <w:rPr>
          <w:rFonts w:ascii="Times New Roman" w:hAnsi="Times New Roman"/>
          <w:bCs/>
          <w:sz w:val="28"/>
          <w:szCs w:val="28"/>
          <w:lang w:val="az-Latn-AZ"/>
        </w:rPr>
        <w:t>“Azərbaycan Respublikasının Mülki Məcəlləsində dəyişikliklər edilməsi haqqında” Azərbaycan Respublikasının 2015-ci il 15 may tarixli 1283-IVQD nömrəli Qanununun tətbiqi ilə əlaqədar</w:t>
      </w:r>
      <w:r w:rsidRPr="00EA21BD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EA21BD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735310" w:rsidRPr="006F03A2" w:rsidRDefault="00735310" w:rsidP="00735310">
      <w:pPr>
        <w:spacing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EA21BD">
        <w:rPr>
          <w:rFonts w:ascii="Times New Roman" w:hAnsi="Times New Roman"/>
          <w:bCs/>
          <w:sz w:val="28"/>
          <w:szCs w:val="28"/>
          <w:lang w:val="az-Latn-AZ"/>
        </w:rPr>
        <w:t xml:space="preserve">“Bank olmayan kredit təşkilatları haqqında” </w:t>
      </w:r>
      <w:r w:rsidRPr="00EA21BD">
        <w:rPr>
          <w:rFonts w:ascii="Times New Roman" w:hAnsi="Times New Roman"/>
          <w:sz w:val="28"/>
          <w:szCs w:val="28"/>
          <w:lang w:val="az-Latn-AZ"/>
        </w:rPr>
        <w:t xml:space="preserve">Azərbaycan Respublikasının Qanununda (Azərbaycan Respublikasının Qanunvericilik Toplusu, 2010, № 2, maddə 72; 2013, № 7, maddə 789; </w:t>
      </w:r>
      <w:r w:rsidRPr="00EA21BD">
        <w:rPr>
          <w:rFonts w:ascii="Times New Roman" w:hAnsi="Times New Roman"/>
          <w:bCs/>
          <w:iCs/>
          <w:sz w:val="28"/>
          <w:szCs w:val="28"/>
          <w:lang w:val="az-Latn-AZ"/>
        </w:rPr>
        <w:t>2014, № 10, maddə 1160</w:t>
      </w:r>
      <w:r w:rsidRPr="00EA21BD">
        <w:rPr>
          <w:rFonts w:ascii="Times New Roman" w:hAnsi="Times New Roman"/>
          <w:sz w:val="28"/>
          <w:szCs w:val="28"/>
          <w:lang w:val="az-Latn-AZ"/>
        </w:rPr>
        <w:t>) a</w:t>
      </w:r>
      <w:r>
        <w:rPr>
          <w:rFonts w:ascii="Times New Roman" w:hAnsi="Times New Roman"/>
          <w:sz w:val="28"/>
          <w:szCs w:val="28"/>
          <w:lang w:val="az-Latn-AZ"/>
        </w:rPr>
        <w:t>şağıdakı dəyişikliklər edilsin:</w:t>
      </w:r>
    </w:p>
    <w:p w:rsidR="00735310" w:rsidRPr="00EA21BD" w:rsidRDefault="00735310" w:rsidP="0073531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21BD">
        <w:rPr>
          <w:rFonts w:ascii="Times New Roman" w:hAnsi="Times New Roman"/>
          <w:sz w:val="28"/>
          <w:szCs w:val="28"/>
          <w:lang w:val="az-Latn-AZ"/>
        </w:rPr>
        <w:t>1.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A21BD">
        <w:rPr>
          <w:rFonts w:ascii="Times New Roman" w:hAnsi="Times New Roman"/>
          <w:sz w:val="28"/>
          <w:szCs w:val="28"/>
          <w:lang w:val="az-Latn-AZ"/>
        </w:rPr>
        <w:t xml:space="preserve"> 1.0.5-ci maddə aşağıdakı redaksiyada verilsin:</w:t>
      </w:r>
    </w:p>
    <w:p w:rsidR="00735310" w:rsidRPr="00EA21BD" w:rsidRDefault="00735310" w:rsidP="0073531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21BD">
        <w:rPr>
          <w:rFonts w:ascii="Times New Roman" w:hAnsi="Times New Roman"/>
          <w:sz w:val="28"/>
          <w:szCs w:val="28"/>
          <w:lang w:val="az-Latn-AZ"/>
        </w:rPr>
        <w:t>“1.0.5. aidiyyəti olan şəxslər – Azərbaycan Respublikasının Mülki Məcəlləsinin 49-1.1-ci maddəsində göstərilən şəxslər.”.</w:t>
      </w:r>
    </w:p>
    <w:p w:rsidR="00735310" w:rsidRPr="00EA21BD" w:rsidRDefault="00735310" w:rsidP="0073531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21BD">
        <w:rPr>
          <w:rFonts w:ascii="Times New Roman" w:hAnsi="Times New Roman"/>
          <w:sz w:val="28"/>
          <w:szCs w:val="28"/>
          <w:lang w:val="az-Latn-AZ"/>
        </w:rPr>
        <w:t>2. Aşağıdakı məzmunda 15.5-ci maddə əlavə edilsin:</w:t>
      </w:r>
    </w:p>
    <w:p w:rsidR="00735310" w:rsidRDefault="00735310" w:rsidP="0073531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21BD">
        <w:rPr>
          <w:rFonts w:ascii="Times New Roman" w:hAnsi="Times New Roman"/>
          <w:sz w:val="28"/>
          <w:szCs w:val="28"/>
          <w:lang w:val="az-Latn-AZ"/>
        </w:rPr>
        <w:t xml:space="preserve">“15.5. BOKT tərəfindən aidiyyəti olan şəxslərlə </w:t>
      </w:r>
      <w:proofErr w:type="spellStart"/>
      <w:r w:rsidRPr="00EA21BD">
        <w:rPr>
          <w:rFonts w:ascii="Times New Roman" w:hAnsi="Times New Roman"/>
          <w:sz w:val="28"/>
          <w:szCs w:val="28"/>
          <w:lang w:val="az-Latn-AZ"/>
        </w:rPr>
        <w:t>əqdlərin</w:t>
      </w:r>
      <w:proofErr w:type="spellEnd"/>
      <w:r w:rsidRPr="00EA21BD">
        <w:rPr>
          <w:rFonts w:ascii="Times New Roman" w:hAnsi="Times New Roman"/>
          <w:sz w:val="28"/>
          <w:szCs w:val="28"/>
          <w:lang w:val="az-Latn-AZ"/>
        </w:rPr>
        <w:t xml:space="preserve"> bağlanması qaydaları Azərbaycan Respublikasının Mülki Məcəlləsinin 49-1-ci maddəsi ilə tənzimlənir. Girov əmanəti qəbul etmək hüququ olan BOKT aidiyyəti olan şəxslərə kreditlərin verilməsi zamanı, həmçinin bu Qanunun 19.1.2-ci maddəsinə müvafiq olaraq müəyyən olunan </w:t>
      </w:r>
      <w:proofErr w:type="spellStart"/>
      <w:r w:rsidRPr="00EA21BD">
        <w:rPr>
          <w:rFonts w:ascii="Times New Roman" w:hAnsi="Times New Roman"/>
          <w:sz w:val="28"/>
          <w:szCs w:val="28"/>
          <w:lang w:val="az-Latn-AZ"/>
        </w:rPr>
        <w:t>prudensial</w:t>
      </w:r>
      <w:proofErr w:type="spellEnd"/>
      <w:r w:rsidRPr="00EA21BD">
        <w:rPr>
          <w:rFonts w:ascii="Times New Roman" w:hAnsi="Times New Roman"/>
          <w:sz w:val="28"/>
          <w:szCs w:val="28"/>
          <w:lang w:val="az-Latn-AZ"/>
        </w:rPr>
        <w:t xml:space="preserve"> normativlərə və tələblərə əməl etməlidir.”.</w:t>
      </w:r>
    </w:p>
    <w:p w:rsidR="00735310" w:rsidRDefault="00735310" w:rsidP="00735310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296FD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</w:p>
    <w:p w:rsidR="00735310" w:rsidRDefault="00735310" w:rsidP="00735310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735310" w:rsidRDefault="00735310" w:rsidP="00735310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</w:t>
      </w:r>
    </w:p>
    <w:p w:rsidR="00735310" w:rsidRPr="00296FDA" w:rsidRDefault="00735310" w:rsidP="00735310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</w:t>
      </w:r>
      <w:r w:rsidRPr="00296FD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735310" w:rsidRPr="00296FDA" w:rsidRDefault="00735310" w:rsidP="00735310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</w:t>
      </w:r>
      <w:r w:rsidRPr="00296FD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735310" w:rsidRPr="00296FDA" w:rsidRDefault="00735310" w:rsidP="00735310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735310" w:rsidRPr="00296FDA" w:rsidRDefault="00735310" w:rsidP="00735310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735310" w:rsidRPr="00604357" w:rsidRDefault="00735310" w:rsidP="00735310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96FDA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</w:t>
      </w:r>
      <w:r w:rsidRPr="0060435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5 aprel 2016-cı il</w:t>
      </w:r>
    </w:p>
    <w:p w:rsidR="00735310" w:rsidRDefault="00735310" w:rsidP="00735310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187-VQD</w:t>
      </w:r>
      <w:bookmarkStart w:id="0" w:name="_GoBack"/>
      <w:bookmarkEnd w:id="0"/>
    </w:p>
    <w:sectPr w:rsidR="00735310" w:rsidSect="006F03A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0"/>
    <w:rsid w:val="00735310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1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31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1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31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2016-05-18T10:40:00Z</dcterms:created>
  <dcterms:modified xsi:type="dcterms:W3CDTF">2016-05-18T10:41:00Z</dcterms:modified>
</cp:coreProperties>
</file>