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C7" w:rsidRPr="00722109" w:rsidRDefault="00AF40C7" w:rsidP="00AF40C7">
      <w:pPr>
        <w:ind w:right="-22"/>
        <w:jc w:val="center"/>
        <w:rPr>
          <w:b/>
          <w:sz w:val="32"/>
          <w:szCs w:val="32"/>
          <w:lang w:val="az-Latn-AZ"/>
        </w:rPr>
      </w:pPr>
    </w:p>
    <w:p w:rsidR="00AF40C7" w:rsidRPr="00722109" w:rsidRDefault="00AF40C7" w:rsidP="00AF40C7">
      <w:pPr>
        <w:ind w:right="-22"/>
        <w:jc w:val="center"/>
        <w:rPr>
          <w:b/>
          <w:sz w:val="32"/>
          <w:szCs w:val="32"/>
          <w:lang w:val="az-Latn-AZ"/>
        </w:rPr>
      </w:pPr>
    </w:p>
    <w:p w:rsidR="00AF40C7" w:rsidRPr="00722109" w:rsidRDefault="00AF40C7" w:rsidP="00AF40C7">
      <w:pPr>
        <w:ind w:right="-22"/>
        <w:jc w:val="center"/>
        <w:rPr>
          <w:b/>
          <w:sz w:val="32"/>
          <w:szCs w:val="32"/>
          <w:lang w:val="az-Latn-AZ"/>
        </w:rPr>
      </w:pPr>
    </w:p>
    <w:p w:rsidR="00AF40C7" w:rsidRPr="00722109" w:rsidRDefault="00AF40C7" w:rsidP="00AF40C7">
      <w:pPr>
        <w:ind w:right="-22"/>
        <w:jc w:val="center"/>
        <w:rPr>
          <w:b/>
          <w:sz w:val="32"/>
          <w:szCs w:val="32"/>
          <w:lang w:val="az-Latn-AZ"/>
        </w:rPr>
      </w:pPr>
    </w:p>
    <w:p w:rsidR="00AF40C7" w:rsidRPr="00722109" w:rsidRDefault="00AF40C7" w:rsidP="00AF40C7">
      <w:pPr>
        <w:ind w:right="-22"/>
        <w:jc w:val="center"/>
        <w:rPr>
          <w:b/>
          <w:sz w:val="32"/>
          <w:szCs w:val="32"/>
          <w:lang w:val="az-Latn-AZ"/>
        </w:rPr>
      </w:pPr>
    </w:p>
    <w:p w:rsidR="00AF40C7" w:rsidRDefault="00AF40C7" w:rsidP="00AF40C7">
      <w:pPr>
        <w:pStyle w:val="NormalWeb"/>
        <w:jc w:val="center"/>
        <w:rPr>
          <w:b/>
          <w:bCs/>
          <w:sz w:val="32"/>
          <w:szCs w:val="32"/>
          <w:lang w:val="az-Latn-AZ"/>
        </w:rPr>
      </w:pPr>
      <w:r w:rsidRPr="009B1AEB">
        <w:rPr>
          <w:b/>
          <w:bCs/>
          <w:sz w:val="32"/>
          <w:szCs w:val="32"/>
          <w:lang w:val="az-Latn-AZ"/>
        </w:rPr>
        <w:t>“Azərbaycan Respublikasının ərazisində dövriyyəsi qadağan edilmiş, məhdudlaşdırılmış və nəzarət edilən narkotik vasitələrin, psixotrop maddələrin, habelə Azərbaycan Respublikasının ərazisində idxalına, ixracına, tranzit nəql edilməsinə və istehsalına lisenziya (xüsusi razılıq) tələb olunan prekursorların siyahılarının təsdiq edilməsi haqqında” Azərbaycan Respublikasının Qanununda dəyişikliklər edilməsi barədə</w:t>
      </w:r>
    </w:p>
    <w:p w:rsidR="00AF40C7" w:rsidRDefault="00AF40C7" w:rsidP="00AF40C7">
      <w:pPr>
        <w:pStyle w:val="NormalWeb"/>
        <w:jc w:val="center"/>
        <w:rPr>
          <w:b/>
          <w:bCs/>
          <w:sz w:val="32"/>
          <w:szCs w:val="32"/>
          <w:lang w:val="az-Latn-AZ"/>
        </w:rPr>
      </w:pPr>
    </w:p>
    <w:p w:rsidR="00AF40C7" w:rsidRPr="009B1AEB" w:rsidRDefault="00AF40C7" w:rsidP="00AF40C7">
      <w:pPr>
        <w:pStyle w:val="NormalWeb"/>
        <w:jc w:val="center"/>
        <w:rPr>
          <w:b/>
          <w:bCs/>
          <w:sz w:val="32"/>
          <w:szCs w:val="32"/>
          <w:lang w:val="az-Latn-AZ"/>
        </w:rPr>
      </w:pPr>
      <w:r>
        <w:rPr>
          <w:b/>
          <w:color w:val="000000"/>
          <w:sz w:val="40"/>
          <w:szCs w:val="40"/>
          <w:lang w:val="az-Latn-AZ"/>
        </w:rPr>
        <w:t>AZƏRBAYCAN RESPUBLİKASININ QANUNU</w:t>
      </w:r>
    </w:p>
    <w:p w:rsidR="00AF40C7" w:rsidRPr="00F53953" w:rsidRDefault="00AF40C7" w:rsidP="00AF40C7">
      <w:pPr>
        <w:pStyle w:val="NormalWeb"/>
        <w:jc w:val="center"/>
        <w:rPr>
          <w:b/>
          <w:bCs/>
          <w:sz w:val="28"/>
          <w:szCs w:val="28"/>
          <w:lang w:val="az-Latn-AZ"/>
        </w:rPr>
      </w:pPr>
    </w:p>
    <w:p w:rsidR="00AF40C7" w:rsidRDefault="00AF40C7" w:rsidP="00AF40C7">
      <w:pPr>
        <w:spacing w:line="280" w:lineRule="exact"/>
        <w:ind w:firstLine="709"/>
        <w:jc w:val="both"/>
        <w:rPr>
          <w:b/>
          <w:sz w:val="28"/>
          <w:szCs w:val="28"/>
          <w:lang w:val="az-Latn-AZ"/>
        </w:rPr>
      </w:pPr>
      <w:r w:rsidRPr="00D676AF">
        <w:rPr>
          <w:sz w:val="28"/>
          <w:szCs w:val="28"/>
          <w:lang w:val="az-Latn-AZ"/>
        </w:rPr>
        <w:t xml:space="preserve">Azərbaycan Respublikasının Milli Məclisi </w:t>
      </w:r>
      <w:r w:rsidRPr="00D676AF">
        <w:rPr>
          <w:color w:val="000000"/>
          <w:sz w:val="28"/>
          <w:szCs w:val="28"/>
          <w:lang w:val="az-Latn-AZ"/>
        </w:rPr>
        <w:t>Azərbaycan Respublikası Konstitusiyasının 94-cü maddəsinin I hissəsinin 20-ci bəndini rəhbər tutaraq</w:t>
      </w:r>
      <w:r w:rsidRPr="00D676AF">
        <w:rPr>
          <w:sz w:val="28"/>
          <w:szCs w:val="28"/>
          <w:lang w:val="az-Latn-AZ"/>
        </w:rPr>
        <w:t xml:space="preserve"> </w:t>
      </w:r>
      <w:r w:rsidRPr="00D676AF">
        <w:rPr>
          <w:b/>
          <w:sz w:val="28"/>
          <w:szCs w:val="28"/>
          <w:lang w:val="az-Latn-AZ"/>
        </w:rPr>
        <w:t>qərara alır:</w:t>
      </w:r>
    </w:p>
    <w:p w:rsidR="00AF40C7" w:rsidRPr="00D676AF" w:rsidRDefault="00AF40C7" w:rsidP="00AF40C7">
      <w:pPr>
        <w:spacing w:line="280" w:lineRule="exact"/>
        <w:ind w:firstLine="709"/>
        <w:jc w:val="both"/>
        <w:rPr>
          <w:b/>
          <w:sz w:val="28"/>
          <w:szCs w:val="28"/>
          <w:lang w:val="az-Latn-AZ"/>
        </w:rPr>
      </w:pPr>
    </w:p>
    <w:p w:rsidR="00AF40C7" w:rsidRPr="009B1AEB" w:rsidRDefault="00AF40C7" w:rsidP="00AF40C7">
      <w:pPr>
        <w:pStyle w:val="NormalWeb"/>
        <w:spacing w:line="280" w:lineRule="exact"/>
        <w:ind w:firstLine="709"/>
        <w:jc w:val="both"/>
        <w:rPr>
          <w:color w:val="000000"/>
          <w:sz w:val="28"/>
          <w:szCs w:val="28"/>
          <w:shd w:val="clear" w:color="auto" w:fill="FFFFFF"/>
          <w:lang w:val="az-Latn-AZ"/>
        </w:rPr>
      </w:pPr>
      <w:r w:rsidRPr="00D676AF">
        <w:rPr>
          <w:bCs/>
          <w:sz w:val="28"/>
          <w:szCs w:val="28"/>
          <w:lang w:val="az-Latn-AZ"/>
        </w:rPr>
        <w:t>“Azərbaycan Respublikasının ərazisində dövriyyəsi qadağan edilmiş, məhdudlaşdırılmış və nəzarət edilən narkotik vasitələrin, psixotrop maddələrin, habelə Azərbaycan Respublikasının ərazisində idxalına, ixracına, tranzit nəql edilməsinə və istehsalına lisenziya (xüsusi razılıq) tələb olunan prekursorların siyahılarının təsdiq edilməsi haqqında” Azərbaycan Respublikasının Qanununda</w:t>
      </w:r>
      <w:r w:rsidRPr="00D676AF">
        <w:rPr>
          <w:b/>
          <w:bCs/>
          <w:sz w:val="28"/>
          <w:szCs w:val="28"/>
          <w:lang w:val="az-Latn-AZ"/>
        </w:rPr>
        <w:t xml:space="preserve"> </w:t>
      </w:r>
      <w:r w:rsidRPr="00D676AF">
        <w:rPr>
          <w:sz w:val="28"/>
          <w:szCs w:val="28"/>
          <w:lang w:val="az-Latn-AZ"/>
        </w:rPr>
        <w:t xml:space="preserve">(Azərbaycan Respublikasının Qanunvericilik Toplusu, 2005, № 8, maddə 696; 2009, № 12, maddə 965) </w:t>
      </w:r>
      <w:r w:rsidRPr="00D676AF">
        <w:rPr>
          <w:color w:val="000000"/>
          <w:sz w:val="28"/>
          <w:szCs w:val="28"/>
          <w:shd w:val="clear" w:color="auto" w:fill="FFFFFF"/>
          <w:lang w:val="az-Latn-AZ"/>
        </w:rPr>
        <w:t>aşağıdakı dəyişikliklər edilsin:</w:t>
      </w:r>
    </w:p>
    <w:p w:rsidR="00AF40C7" w:rsidRPr="009B1AEB" w:rsidRDefault="00AF40C7" w:rsidP="00AF40C7">
      <w:pPr>
        <w:pStyle w:val="NormalWeb"/>
        <w:spacing w:line="280" w:lineRule="exact"/>
        <w:ind w:firstLine="709"/>
        <w:jc w:val="both"/>
        <w:rPr>
          <w:sz w:val="28"/>
          <w:szCs w:val="28"/>
          <w:lang w:val="az-Latn-AZ"/>
        </w:rPr>
      </w:pPr>
    </w:p>
    <w:p w:rsidR="00AF40C7" w:rsidRPr="009B1AEB" w:rsidRDefault="00AF40C7" w:rsidP="00AF40C7">
      <w:pPr>
        <w:pStyle w:val="NormalWeb"/>
        <w:numPr>
          <w:ilvl w:val="0"/>
          <w:numId w:val="1"/>
        </w:numPr>
        <w:tabs>
          <w:tab w:val="left" w:pos="993"/>
        </w:tabs>
        <w:spacing w:line="280" w:lineRule="exact"/>
        <w:ind w:left="0" w:firstLine="709"/>
        <w:jc w:val="both"/>
        <w:rPr>
          <w:bCs/>
          <w:color w:val="000000"/>
          <w:sz w:val="28"/>
          <w:szCs w:val="28"/>
          <w:lang w:val="az-Latn-AZ"/>
        </w:rPr>
      </w:pPr>
      <w:r w:rsidRPr="009B1AEB">
        <w:rPr>
          <w:sz w:val="28"/>
          <w:szCs w:val="28"/>
          <w:lang w:val="az-Latn-AZ"/>
        </w:rPr>
        <w:t xml:space="preserve"> Qanunun adında və I maddəsində “(xüsusi razılıq)” sözləri çıxarılsın.</w:t>
      </w:r>
    </w:p>
    <w:p w:rsidR="00AF40C7" w:rsidRPr="009B1AEB" w:rsidRDefault="00AF40C7" w:rsidP="00AF40C7">
      <w:pPr>
        <w:pStyle w:val="NormalWeb"/>
        <w:tabs>
          <w:tab w:val="left" w:pos="993"/>
        </w:tabs>
        <w:spacing w:line="280" w:lineRule="exact"/>
        <w:ind w:left="709"/>
        <w:jc w:val="both"/>
        <w:rPr>
          <w:bCs/>
          <w:color w:val="000000"/>
          <w:sz w:val="28"/>
          <w:szCs w:val="28"/>
          <w:lang w:val="az-Latn-AZ"/>
        </w:rPr>
      </w:pPr>
    </w:p>
    <w:p w:rsidR="00AF40C7" w:rsidRPr="009B1AEB" w:rsidRDefault="00AF40C7" w:rsidP="00AF40C7">
      <w:pPr>
        <w:pStyle w:val="NormalWeb"/>
        <w:numPr>
          <w:ilvl w:val="0"/>
          <w:numId w:val="1"/>
        </w:numPr>
        <w:tabs>
          <w:tab w:val="left" w:pos="993"/>
        </w:tabs>
        <w:spacing w:line="280" w:lineRule="exact"/>
        <w:ind w:left="0" w:firstLine="709"/>
        <w:jc w:val="both"/>
        <w:rPr>
          <w:bCs/>
          <w:color w:val="000000"/>
          <w:sz w:val="28"/>
          <w:szCs w:val="28"/>
          <w:lang w:val="az-Latn-AZ"/>
        </w:rPr>
      </w:pPr>
      <w:r w:rsidRPr="009B1AEB">
        <w:rPr>
          <w:sz w:val="28"/>
          <w:szCs w:val="28"/>
          <w:lang w:val="az-Latn-AZ"/>
        </w:rPr>
        <w:t xml:space="preserve"> Həmin Qanunla təsdiq edilmiş “</w:t>
      </w:r>
      <w:r w:rsidRPr="009B1AEB">
        <w:rPr>
          <w:bCs/>
          <w:sz w:val="28"/>
          <w:szCs w:val="28"/>
          <w:lang w:val="az-Latn-AZ"/>
        </w:rPr>
        <w:t>Azərbaycan Respublikasının ərazisində dövriyyəsi qadağan edilmiş, məhdudlaşdırılmış və nəzarət edilən narkotik vasitələrin, psixotrop maddələrin, habelə Azərbaycan Respublikasının ərazisində idxalına, ixracına, tranzit nəql edilməsinə və istehsalına lisenziya (xüsusi razılıq) tələb olunan prekursorların siyahıları” üzrə:</w:t>
      </w:r>
    </w:p>
    <w:p w:rsidR="00AF40C7" w:rsidRPr="009B1AEB" w:rsidRDefault="00AF40C7" w:rsidP="00AF40C7">
      <w:pPr>
        <w:pStyle w:val="NormalWeb"/>
        <w:tabs>
          <w:tab w:val="left" w:pos="993"/>
        </w:tabs>
        <w:spacing w:line="280" w:lineRule="exact"/>
        <w:ind w:left="709"/>
        <w:jc w:val="both"/>
        <w:rPr>
          <w:bCs/>
          <w:color w:val="000000"/>
          <w:sz w:val="28"/>
          <w:szCs w:val="28"/>
          <w:lang w:val="az-Latn-AZ"/>
        </w:rPr>
      </w:pPr>
    </w:p>
    <w:p w:rsidR="00AF40C7" w:rsidRPr="009B1AEB" w:rsidRDefault="00AF40C7" w:rsidP="00AF40C7">
      <w:pPr>
        <w:pStyle w:val="NormalWeb"/>
        <w:numPr>
          <w:ilvl w:val="1"/>
          <w:numId w:val="1"/>
        </w:numPr>
        <w:tabs>
          <w:tab w:val="left" w:pos="993"/>
        </w:tabs>
        <w:spacing w:line="280" w:lineRule="exact"/>
        <w:ind w:left="0" w:firstLine="709"/>
        <w:jc w:val="both"/>
        <w:rPr>
          <w:bCs/>
          <w:color w:val="000000"/>
          <w:sz w:val="28"/>
          <w:szCs w:val="28"/>
          <w:lang w:val="az-Latn-AZ"/>
        </w:rPr>
      </w:pPr>
      <w:r w:rsidRPr="009B1AEB">
        <w:rPr>
          <w:bCs/>
          <w:sz w:val="28"/>
          <w:szCs w:val="28"/>
          <w:lang w:val="az-Latn-AZ"/>
        </w:rPr>
        <w:t>adında və “</w:t>
      </w:r>
      <w:r w:rsidRPr="009B1AEB">
        <w:rPr>
          <w:color w:val="000000"/>
          <w:sz w:val="28"/>
          <w:szCs w:val="28"/>
          <w:shd w:val="clear" w:color="auto" w:fill="FFFFFF"/>
          <w:lang w:val="az-Latn-AZ"/>
        </w:rPr>
        <w:t xml:space="preserve">IV siyahı. </w:t>
      </w:r>
      <w:r w:rsidRPr="009B1AEB">
        <w:rPr>
          <w:bCs/>
          <w:iCs/>
          <w:sz w:val="28"/>
          <w:szCs w:val="28"/>
          <w:lang w:val="az-Latn-AZ"/>
        </w:rPr>
        <w:t xml:space="preserve">Azərbaycan Respublikasının ərazisindən idxalına, ixracına, tranzit nəql edilməsinə və istehsalına lisenziya (xüsusi razılıq) tələb olunan prekursorlar” bölməsində (hər iki halda) </w:t>
      </w:r>
      <w:r w:rsidRPr="009B1AEB">
        <w:rPr>
          <w:sz w:val="28"/>
          <w:szCs w:val="28"/>
          <w:lang w:val="az-Latn-AZ"/>
        </w:rPr>
        <w:t>“(xüsusi razılıq)” sözləri çıxarılsın;</w:t>
      </w:r>
    </w:p>
    <w:p w:rsidR="00AF40C7" w:rsidRPr="009B1AEB" w:rsidRDefault="00AF40C7" w:rsidP="00AF40C7">
      <w:pPr>
        <w:pStyle w:val="NormalWeb"/>
        <w:tabs>
          <w:tab w:val="left" w:pos="993"/>
        </w:tabs>
        <w:spacing w:line="280" w:lineRule="exact"/>
        <w:ind w:left="709"/>
        <w:jc w:val="both"/>
        <w:rPr>
          <w:bCs/>
          <w:color w:val="000000"/>
          <w:sz w:val="28"/>
          <w:szCs w:val="28"/>
          <w:lang w:val="az-Latn-AZ"/>
        </w:rPr>
      </w:pPr>
    </w:p>
    <w:p w:rsidR="00AF40C7" w:rsidRPr="009B1AEB" w:rsidRDefault="00AF40C7" w:rsidP="00AF40C7">
      <w:pPr>
        <w:pStyle w:val="NormalWeb"/>
        <w:numPr>
          <w:ilvl w:val="1"/>
          <w:numId w:val="1"/>
        </w:numPr>
        <w:spacing w:line="280" w:lineRule="exact"/>
        <w:ind w:left="0" w:firstLine="709"/>
        <w:jc w:val="both"/>
        <w:rPr>
          <w:color w:val="000000"/>
          <w:sz w:val="28"/>
          <w:szCs w:val="28"/>
          <w:shd w:val="clear" w:color="auto" w:fill="FFFFFF"/>
          <w:lang w:val="az-Latn-AZ"/>
        </w:rPr>
      </w:pPr>
      <w:r w:rsidRPr="009B1AEB">
        <w:rPr>
          <w:bCs/>
          <w:sz w:val="28"/>
          <w:szCs w:val="28"/>
          <w:lang w:val="az-Latn-AZ"/>
        </w:rPr>
        <w:t>“</w:t>
      </w:r>
      <w:r w:rsidRPr="009B1AEB">
        <w:rPr>
          <w:color w:val="000000"/>
          <w:sz w:val="28"/>
          <w:szCs w:val="28"/>
          <w:shd w:val="clear" w:color="auto" w:fill="FFFFFF"/>
          <w:lang w:val="az-Latn-AZ"/>
        </w:rPr>
        <w:t>I siyahı. Azərbaycan Respublikasının ərazisində dövriyyəsi qadağan edilən narkotik vasitələr və psixotrop maddələr” bölməsində aşağıdakı dəyişikliklər edilsin:</w:t>
      </w:r>
    </w:p>
    <w:p w:rsidR="00AF40C7" w:rsidRPr="009B1AEB" w:rsidRDefault="00AF40C7" w:rsidP="00AF40C7">
      <w:pPr>
        <w:pStyle w:val="NormalWeb"/>
        <w:spacing w:line="280" w:lineRule="exact"/>
        <w:ind w:left="709"/>
        <w:jc w:val="both"/>
        <w:rPr>
          <w:color w:val="000000"/>
          <w:sz w:val="28"/>
          <w:szCs w:val="28"/>
          <w:shd w:val="clear" w:color="auto" w:fill="FFFFFF"/>
          <w:lang w:val="az-Latn-AZ"/>
        </w:rPr>
      </w:pPr>
    </w:p>
    <w:p w:rsidR="00AF40C7" w:rsidRPr="009B1AEB" w:rsidRDefault="00AF40C7" w:rsidP="00AF40C7">
      <w:pPr>
        <w:pStyle w:val="NormalWeb"/>
        <w:spacing w:line="280" w:lineRule="exact"/>
        <w:ind w:firstLine="709"/>
        <w:jc w:val="both"/>
        <w:rPr>
          <w:bCs/>
          <w:color w:val="000000"/>
          <w:sz w:val="28"/>
          <w:szCs w:val="28"/>
          <w:lang w:val="az-Latn-AZ"/>
        </w:rPr>
      </w:pPr>
      <w:r w:rsidRPr="009B1AEB">
        <w:rPr>
          <w:bCs/>
          <w:sz w:val="28"/>
          <w:szCs w:val="28"/>
          <w:lang w:val="az-Latn-AZ"/>
        </w:rPr>
        <w:lastRenderedPageBreak/>
        <w:t xml:space="preserve">2.2.1. “I. </w:t>
      </w:r>
      <w:r w:rsidRPr="009B1AEB">
        <w:rPr>
          <w:color w:val="000000"/>
          <w:sz w:val="28"/>
          <w:szCs w:val="28"/>
          <w:shd w:val="clear" w:color="auto" w:fill="FFFFFF"/>
          <w:lang w:val="az-Latn-AZ"/>
        </w:rPr>
        <w:t xml:space="preserve">Azərbaycan Respublikasının ərazisində dövriyyəsi qadağan edilən narkotik vasitələr” fəslinin </w:t>
      </w:r>
      <w:r w:rsidRPr="009B1AEB">
        <w:rPr>
          <w:bCs/>
          <w:iCs/>
          <w:sz w:val="28"/>
          <w:szCs w:val="28"/>
          <w:lang w:val="az-Latn-AZ"/>
        </w:rPr>
        <w:t xml:space="preserve">97-ci maddəsi ləğv edilsin və həmin fəslə </w:t>
      </w:r>
      <w:r w:rsidRPr="009B1AEB">
        <w:rPr>
          <w:bCs/>
          <w:color w:val="000000"/>
          <w:sz w:val="28"/>
          <w:szCs w:val="28"/>
          <w:lang w:val="az-Latn-AZ"/>
        </w:rPr>
        <w:t>aşağıdakı məzmunda 104</w:t>
      </w:r>
      <w:r w:rsidRPr="009B1AEB">
        <w:rPr>
          <w:bCs/>
          <w:color w:val="000000"/>
          <w:sz w:val="28"/>
          <w:szCs w:val="28"/>
          <w:lang w:val="az-Latn-AZ"/>
        </w:rPr>
        <w:noBreakHyphen/>
        <w:t>113</w:t>
      </w:r>
      <w:r w:rsidRPr="009B1AEB">
        <w:rPr>
          <w:bCs/>
          <w:color w:val="000000"/>
          <w:sz w:val="28"/>
          <w:szCs w:val="28"/>
          <w:lang w:val="az-Latn-AZ"/>
        </w:rPr>
        <w:noBreakHyphen/>
        <w:t>cü maddələr əlavə edilsin:</w:t>
      </w:r>
    </w:p>
    <w:p w:rsidR="00AF40C7" w:rsidRPr="009B1AEB" w:rsidRDefault="00AF40C7" w:rsidP="00AF40C7">
      <w:pPr>
        <w:pStyle w:val="NormalWeb"/>
        <w:spacing w:line="280" w:lineRule="exact"/>
        <w:ind w:firstLine="709"/>
        <w:jc w:val="both"/>
        <w:rPr>
          <w:bCs/>
          <w:color w:val="000000"/>
          <w:sz w:val="28"/>
          <w:szCs w:val="28"/>
          <w:lang w:val="az-Latn-AZ"/>
        </w:rPr>
      </w:pP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“104. AH-7921</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105. AM-2201</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106. 5F-AKB-48</w:t>
      </w:r>
      <w:r w:rsidRPr="009B1AEB">
        <w:rPr>
          <w:sz w:val="28"/>
          <w:szCs w:val="28"/>
          <w:lang w:val="az-Latn-AZ"/>
        </w:rPr>
        <w:tab/>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107. JWH-015</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108. JWH-018</w:t>
      </w:r>
      <w:r w:rsidRPr="009B1AEB">
        <w:rPr>
          <w:sz w:val="28"/>
          <w:szCs w:val="28"/>
          <w:lang w:val="az-Latn-AZ"/>
        </w:rPr>
        <w:tab/>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109. JWH-122</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110. JWH-210</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111. Oripavin (3-O-dimetiltebain)</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112. UR-144 (fenil sianid 2,4,6-triizopropil)</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113. Propiram (N-(1-metil-2-piperidinoetil)-N-2-piridilpropionamid).”;</w:t>
      </w:r>
    </w:p>
    <w:p w:rsidR="00AF40C7" w:rsidRPr="009B1AEB" w:rsidRDefault="00AF40C7" w:rsidP="00AF40C7">
      <w:pPr>
        <w:spacing w:line="280" w:lineRule="exact"/>
        <w:ind w:firstLine="709"/>
        <w:jc w:val="both"/>
        <w:rPr>
          <w:sz w:val="28"/>
          <w:szCs w:val="28"/>
          <w:lang w:val="az-Latn-AZ"/>
        </w:rPr>
      </w:pPr>
    </w:p>
    <w:p w:rsidR="00AF40C7" w:rsidRPr="009B1AEB" w:rsidRDefault="00AF40C7" w:rsidP="00AF40C7">
      <w:pPr>
        <w:spacing w:line="280" w:lineRule="exact"/>
        <w:ind w:firstLine="709"/>
        <w:jc w:val="both"/>
        <w:rPr>
          <w:bCs/>
          <w:color w:val="000000"/>
          <w:sz w:val="28"/>
          <w:szCs w:val="28"/>
          <w:lang w:val="az-Latn-AZ"/>
        </w:rPr>
      </w:pPr>
      <w:r w:rsidRPr="009B1AEB">
        <w:rPr>
          <w:sz w:val="28"/>
          <w:szCs w:val="28"/>
          <w:lang w:val="az-Latn-AZ"/>
        </w:rPr>
        <w:t>2.2.2. “</w:t>
      </w:r>
      <w:r w:rsidRPr="009B1AEB">
        <w:rPr>
          <w:color w:val="000000"/>
          <w:sz w:val="28"/>
          <w:szCs w:val="28"/>
          <w:shd w:val="clear" w:color="auto" w:fill="FFFFFF"/>
          <w:lang w:val="az-Latn-AZ"/>
        </w:rPr>
        <w:t xml:space="preserve">II. Azərbaycan Respublikasının ərazisində dövriyyəsi qadağan edilən psixotrop maddələr” </w:t>
      </w:r>
      <w:r w:rsidRPr="009B1AEB">
        <w:rPr>
          <w:bCs/>
          <w:iCs/>
          <w:sz w:val="28"/>
          <w:szCs w:val="28"/>
          <w:lang w:val="az-Latn-AZ"/>
        </w:rPr>
        <w:t xml:space="preserve">fəslinə </w:t>
      </w:r>
      <w:r w:rsidRPr="009B1AEB">
        <w:rPr>
          <w:bCs/>
          <w:color w:val="000000"/>
          <w:sz w:val="28"/>
          <w:szCs w:val="28"/>
          <w:lang w:val="az-Latn-AZ"/>
        </w:rPr>
        <w:t>aşağıdakı məzmunda 46-52-ci maddələr əlavə edilsin:</w:t>
      </w:r>
    </w:p>
    <w:p w:rsidR="00AF40C7" w:rsidRPr="009B1AEB" w:rsidRDefault="00AF40C7" w:rsidP="00AF40C7">
      <w:pPr>
        <w:spacing w:line="280" w:lineRule="exact"/>
        <w:ind w:firstLine="709"/>
        <w:jc w:val="both"/>
        <w:rPr>
          <w:bCs/>
          <w:color w:val="000000"/>
          <w:sz w:val="28"/>
          <w:szCs w:val="28"/>
          <w:lang w:val="az-Latn-AZ"/>
        </w:rPr>
      </w:pP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“46. 25B-NBOMe (2C-B-NBOMe)</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47. BZP-N-benzilpiperazin</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48. 25C-NBOMe (2C-C-NBOMe)</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49. 25I-NBOMe (2C-I-NBOMe)</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50. MDPV-3,4-metilendioksipirovaleron</w:t>
      </w:r>
    </w:p>
    <w:p w:rsidR="00AF40C7" w:rsidRPr="009B1AEB" w:rsidRDefault="00AF40C7" w:rsidP="00AF40C7">
      <w:pPr>
        <w:spacing w:line="280" w:lineRule="exact"/>
        <w:ind w:firstLine="709"/>
        <w:jc w:val="both"/>
        <w:rPr>
          <w:sz w:val="28"/>
          <w:szCs w:val="28"/>
          <w:lang w:val="az-Latn-AZ"/>
        </w:rPr>
      </w:pPr>
      <w:r w:rsidRPr="009B1AEB">
        <w:rPr>
          <w:sz w:val="28"/>
          <w:szCs w:val="28"/>
          <w:lang w:val="az-Latn-AZ"/>
        </w:rPr>
        <w:t>51. mefedron (4-metilmetkatinon)</w:t>
      </w:r>
    </w:p>
    <w:p w:rsidR="00AF40C7" w:rsidRPr="009B1AEB" w:rsidRDefault="00AF40C7" w:rsidP="00AF40C7">
      <w:pPr>
        <w:pStyle w:val="NormalWeb"/>
        <w:tabs>
          <w:tab w:val="left" w:pos="0"/>
          <w:tab w:val="left" w:pos="720"/>
        </w:tabs>
        <w:spacing w:line="264" w:lineRule="auto"/>
        <w:ind w:firstLine="720"/>
        <w:jc w:val="both"/>
        <w:rPr>
          <w:color w:val="000000"/>
          <w:sz w:val="28"/>
          <w:szCs w:val="28"/>
          <w:lang w:val="az-Latn-AZ"/>
        </w:rPr>
      </w:pPr>
      <w:r w:rsidRPr="009B1AEB">
        <w:rPr>
          <w:sz w:val="28"/>
          <w:szCs w:val="28"/>
          <w:lang w:val="az-Latn-AZ"/>
        </w:rPr>
        <w:t>52. metilon (beta-keto-MDMA).”.</w:t>
      </w:r>
    </w:p>
    <w:p w:rsidR="00AF40C7" w:rsidRPr="00F53953" w:rsidRDefault="00AF40C7" w:rsidP="00AF40C7">
      <w:pPr>
        <w:pStyle w:val="NormalWeb"/>
        <w:tabs>
          <w:tab w:val="left" w:pos="-142"/>
          <w:tab w:val="left" w:pos="851"/>
        </w:tabs>
        <w:spacing w:line="264" w:lineRule="auto"/>
        <w:jc w:val="both"/>
        <w:rPr>
          <w:b/>
          <w:color w:val="000000"/>
          <w:sz w:val="28"/>
          <w:szCs w:val="28"/>
          <w:lang w:val="az-Latn-AZ"/>
        </w:rPr>
      </w:pPr>
    </w:p>
    <w:p w:rsidR="00AF40C7" w:rsidRPr="00F53953" w:rsidRDefault="00AF40C7" w:rsidP="00AF40C7">
      <w:pPr>
        <w:tabs>
          <w:tab w:val="left" w:pos="720"/>
        </w:tabs>
        <w:ind w:right="-5"/>
        <w:outlineLvl w:val="0"/>
        <w:rPr>
          <w:b/>
          <w:sz w:val="28"/>
          <w:szCs w:val="28"/>
          <w:lang w:val="az-Latn-AZ"/>
        </w:rPr>
      </w:pPr>
    </w:p>
    <w:p w:rsidR="00AF40C7" w:rsidRPr="00F53953" w:rsidRDefault="00AF40C7" w:rsidP="00AF40C7">
      <w:pPr>
        <w:tabs>
          <w:tab w:val="left" w:pos="720"/>
        </w:tabs>
        <w:ind w:right="-5"/>
        <w:outlineLvl w:val="0"/>
        <w:rPr>
          <w:b/>
          <w:sz w:val="28"/>
          <w:szCs w:val="28"/>
          <w:lang w:val="az-Latn-AZ"/>
        </w:rPr>
      </w:pPr>
    </w:p>
    <w:p w:rsidR="00AF40C7" w:rsidRPr="00F53953" w:rsidRDefault="00AF40C7" w:rsidP="00AF40C7">
      <w:pPr>
        <w:tabs>
          <w:tab w:val="left" w:pos="720"/>
        </w:tabs>
        <w:ind w:right="-5"/>
        <w:outlineLvl w:val="0"/>
        <w:rPr>
          <w:b/>
          <w:sz w:val="28"/>
          <w:szCs w:val="28"/>
          <w:lang w:val="az-Latn-AZ"/>
        </w:rPr>
      </w:pPr>
    </w:p>
    <w:p w:rsidR="00AF40C7" w:rsidRPr="00EF5729" w:rsidRDefault="00AF40C7" w:rsidP="00AF40C7">
      <w:pPr>
        <w:tabs>
          <w:tab w:val="left" w:pos="720"/>
        </w:tabs>
        <w:ind w:right="-5"/>
        <w:outlineLvl w:val="0"/>
        <w:rPr>
          <w:b/>
          <w:sz w:val="28"/>
          <w:szCs w:val="28"/>
          <w:lang w:val="az-Latn-AZ"/>
        </w:rPr>
      </w:pPr>
      <w:r w:rsidRPr="009036BA">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Pr>
          <w:b/>
          <w:sz w:val="28"/>
          <w:szCs w:val="28"/>
          <w:lang w:val="az-Latn-AZ"/>
        </w:rPr>
        <w:tab/>
        <w:t xml:space="preserve">        İ</w:t>
      </w:r>
      <w:r w:rsidRPr="00EF5729">
        <w:rPr>
          <w:b/>
          <w:sz w:val="28"/>
          <w:szCs w:val="28"/>
          <w:lang w:val="az-Latn-AZ"/>
        </w:rPr>
        <w:t>lham Əliyev</w:t>
      </w:r>
    </w:p>
    <w:p w:rsidR="00AF40C7" w:rsidRPr="00F53953" w:rsidRDefault="00AF40C7" w:rsidP="00AF40C7">
      <w:pPr>
        <w:ind w:left="4320" w:right="-5"/>
        <w:outlineLvl w:val="0"/>
        <w:rPr>
          <w:b/>
          <w:sz w:val="28"/>
          <w:szCs w:val="28"/>
          <w:lang w:val="az-Latn-AZ"/>
        </w:rPr>
      </w:pPr>
      <w:r>
        <w:rPr>
          <w:b/>
          <w:sz w:val="28"/>
          <w:szCs w:val="28"/>
          <w:lang w:val="az-Latn-AZ"/>
        </w:rPr>
        <w:t xml:space="preserve">   </w:t>
      </w:r>
      <w:r w:rsidRPr="00EF5729">
        <w:rPr>
          <w:b/>
          <w:sz w:val="28"/>
          <w:szCs w:val="28"/>
          <w:lang w:val="az-Latn-AZ"/>
        </w:rPr>
        <w:t>Azərbaycan Respublikasının Prezidenti</w:t>
      </w:r>
    </w:p>
    <w:p w:rsidR="00AF40C7" w:rsidRPr="00F53953" w:rsidRDefault="00AF40C7" w:rsidP="00AF40C7">
      <w:pPr>
        <w:ind w:left="-720" w:right="-5"/>
        <w:jc w:val="both"/>
        <w:rPr>
          <w:b/>
          <w:sz w:val="28"/>
          <w:szCs w:val="28"/>
          <w:lang w:val="az-Latn-AZ"/>
        </w:rPr>
      </w:pPr>
    </w:p>
    <w:p w:rsidR="00AF40C7" w:rsidRPr="00F53953" w:rsidRDefault="00AF40C7" w:rsidP="00AF40C7">
      <w:pPr>
        <w:ind w:left="-720" w:right="-5" w:firstLine="720"/>
        <w:jc w:val="both"/>
        <w:outlineLvl w:val="0"/>
        <w:rPr>
          <w:b/>
          <w:sz w:val="28"/>
          <w:szCs w:val="28"/>
          <w:lang w:val="az-Latn-AZ"/>
        </w:rPr>
      </w:pPr>
    </w:p>
    <w:p w:rsidR="00AF40C7" w:rsidRPr="00EF5729" w:rsidRDefault="00AF40C7" w:rsidP="00AF40C7">
      <w:pPr>
        <w:ind w:left="-720" w:right="-5" w:firstLine="720"/>
        <w:jc w:val="both"/>
        <w:outlineLvl w:val="0"/>
        <w:rPr>
          <w:sz w:val="28"/>
          <w:szCs w:val="28"/>
          <w:lang w:val="az-Latn-AZ"/>
        </w:rPr>
      </w:pPr>
      <w:r w:rsidRPr="00EF5729">
        <w:rPr>
          <w:sz w:val="28"/>
          <w:szCs w:val="28"/>
          <w:lang w:val="az-Latn-AZ"/>
        </w:rPr>
        <w:t>Bakı şəhəri,</w:t>
      </w:r>
      <w:r>
        <w:rPr>
          <w:sz w:val="28"/>
          <w:szCs w:val="28"/>
          <w:lang w:val="az-Latn-AZ"/>
        </w:rPr>
        <w:t xml:space="preserve"> 17 may</w:t>
      </w:r>
      <w:r w:rsidRPr="00EF5729">
        <w:rPr>
          <w:sz w:val="28"/>
          <w:szCs w:val="28"/>
          <w:lang w:val="az-Latn-AZ"/>
        </w:rPr>
        <w:t xml:space="preserve"> 201</w:t>
      </w:r>
      <w:r>
        <w:rPr>
          <w:sz w:val="28"/>
          <w:szCs w:val="28"/>
          <w:lang w:val="az-Latn-AZ"/>
        </w:rPr>
        <w:t>6</w:t>
      </w:r>
      <w:r w:rsidRPr="00EF5729">
        <w:rPr>
          <w:sz w:val="28"/>
          <w:szCs w:val="28"/>
          <w:lang w:val="az-Latn-AZ"/>
        </w:rPr>
        <w:t>-c</w:t>
      </w:r>
      <w:r>
        <w:rPr>
          <w:sz w:val="28"/>
          <w:szCs w:val="28"/>
          <w:lang w:val="az-Latn-AZ"/>
        </w:rPr>
        <w:t>ı</w:t>
      </w:r>
      <w:r w:rsidRPr="00EF5729">
        <w:rPr>
          <w:sz w:val="28"/>
          <w:szCs w:val="28"/>
          <w:lang w:val="az-Latn-AZ"/>
        </w:rPr>
        <w:t xml:space="preserve"> il</w:t>
      </w:r>
    </w:p>
    <w:p w:rsidR="00AF40C7" w:rsidRPr="00EF5729" w:rsidRDefault="00AF40C7" w:rsidP="00AF40C7">
      <w:pPr>
        <w:tabs>
          <w:tab w:val="left" w:pos="8280"/>
          <w:tab w:val="left" w:pos="8820"/>
        </w:tabs>
        <w:outlineLvl w:val="0"/>
        <w:rPr>
          <w:sz w:val="28"/>
          <w:szCs w:val="28"/>
          <w:lang w:val="az-Latn-AZ"/>
        </w:rPr>
      </w:pPr>
      <w:r w:rsidRPr="00EF5729">
        <w:rPr>
          <w:sz w:val="28"/>
          <w:szCs w:val="28"/>
          <w:lang w:val="az-Latn-AZ"/>
        </w:rPr>
        <w:t xml:space="preserve">№ </w:t>
      </w:r>
      <w:r>
        <w:rPr>
          <w:sz w:val="28"/>
          <w:szCs w:val="28"/>
          <w:lang w:val="az-Latn-AZ"/>
        </w:rPr>
        <w:t>253-</w:t>
      </w:r>
      <w:r w:rsidRPr="00EF5729">
        <w:rPr>
          <w:sz w:val="28"/>
          <w:szCs w:val="28"/>
          <w:lang w:val="az-Latn-AZ"/>
        </w:rPr>
        <w:t>VQD</w:t>
      </w:r>
    </w:p>
    <w:p w:rsidR="00725F3F" w:rsidRDefault="00725F3F">
      <w:bookmarkStart w:id="0" w:name="_GoBack"/>
      <w:bookmarkEnd w:id="0"/>
    </w:p>
    <w:sectPr w:rsidR="00725F3F" w:rsidSect="00CE7F31">
      <w:headerReference w:type="even" r:id="rId6"/>
      <w:headerReference w:type="default" r:id="rId7"/>
      <w:footerReference w:type="default" r:id="rId8"/>
      <w:footerReference w:type="first" r:id="rId9"/>
      <w:pgSz w:w="11907" w:h="16840" w:code="9"/>
      <w:pgMar w:top="1440" w:right="1152" w:bottom="1440" w:left="1440" w:header="562" w:footer="56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AF40C7">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AF40C7">
    <w:pPr>
      <w:pStyle w:val="Footer"/>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AF40C7"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4CC7" w:rsidRDefault="00AF40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AF40C7"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4CC7" w:rsidRDefault="00AF40C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C71DC"/>
    <w:multiLevelType w:val="multilevel"/>
    <w:tmpl w:val="08365C8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506" w:hanging="108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866" w:hanging="144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2226" w:hanging="1800"/>
      </w:pPr>
      <w:rPr>
        <w:rFonts w:hint="default"/>
        <w:color w:val="auto"/>
      </w:rPr>
    </w:lvl>
    <w:lvl w:ilvl="8">
      <w:start w:val="1"/>
      <w:numFmt w:val="decimal"/>
      <w:isLgl/>
      <w:lvlText w:val="%1.%2.%3.%4.%5.%6.%7.%8.%9."/>
      <w:lvlJc w:val="left"/>
      <w:pPr>
        <w:ind w:left="2586"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C7"/>
    <w:rsid w:val="00725F3F"/>
    <w:rsid w:val="00AF40C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C7"/>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0C7"/>
    <w:pPr>
      <w:tabs>
        <w:tab w:val="center" w:pos="4153"/>
        <w:tab w:val="right" w:pos="8306"/>
      </w:tabs>
    </w:pPr>
  </w:style>
  <w:style w:type="character" w:customStyle="1" w:styleId="HeaderChar">
    <w:name w:val="Header Char"/>
    <w:basedOn w:val="DefaultParagraphFont"/>
    <w:link w:val="Header"/>
    <w:uiPriority w:val="99"/>
    <w:rsid w:val="00AF40C7"/>
    <w:rPr>
      <w:rFonts w:ascii="Times New Roman" w:eastAsia="Times New Roman" w:hAnsi="Times New Roman" w:cs="Times New Roman"/>
      <w:sz w:val="20"/>
      <w:szCs w:val="20"/>
      <w:lang w:val="ru-RU" w:eastAsia="ru-RU"/>
    </w:rPr>
  </w:style>
  <w:style w:type="character" w:styleId="PageNumber">
    <w:name w:val="page number"/>
    <w:basedOn w:val="DefaultParagraphFont"/>
    <w:rsid w:val="00AF40C7"/>
  </w:style>
  <w:style w:type="paragraph" w:styleId="Footer">
    <w:name w:val="footer"/>
    <w:basedOn w:val="Normal"/>
    <w:link w:val="FooterChar"/>
    <w:rsid w:val="00AF40C7"/>
    <w:pPr>
      <w:tabs>
        <w:tab w:val="center" w:pos="4153"/>
        <w:tab w:val="right" w:pos="8306"/>
      </w:tabs>
    </w:pPr>
  </w:style>
  <w:style w:type="character" w:customStyle="1" w:styleId="FooterChar">
    <w:name w:val="Footer Char"/>
    <w:basedOn w:val="DefaultParagraphFont"/>
    <w:link w:val="Footer"/>
    <w:rsid w:val="00AF40C7"/>
    <w:rPr>
      <w:rFonts w:ascii="Times New Roman" w:eastAsia="Times New Roman" w:hAnsi="Times New Roman" w:cs="Times New Roman"/>
      <w:sz w:val="20"/>
      <w:szCs w:val="20"/>
      <w:lang w:val="ru-RU" w:eastAsia="ru-RU"/>
    </w:rPr>
  </w:style>
  <w:style w:type="paragraph" w:styleId="NormalWeb">
    <w:name w:val="Normal (Web)"/>
    <w:aliases w:val="Знак,Знак Знак Знак"/>
    <w:basedOn w:val="Normal"/>
    <w:link w:val="NormalWebChar"/>
    <w:uiPriority w:val="99"/>
    <w:qFormat/>
    <w:rsid w:val="00AF40C7"/>
    <w:rPr>
      <w:sz w:val="24"/>
      <w:szCs w:val="24"/>
    </w:rPr>
  </w:style>
  <w:style w:type="character" w:customStyle="1" w:styleId="NormalWebChar">
    <w:name w:val="Normal (Web) Char"/>
    <w:aliases w:val="Знак Char,Знак Знак Знак Char"/>
    <w:link w:val="NormalWeb"/>
    <w:uiPriority w:val="99"/>
    <w:locked/>
    <w:rsid w:val="00AF40C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C7"/>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0C7"/>
    <w:pPr>
      <w:tabs>
        <w:tab w:val="center" w:pos="4153"/>
        <w:tab w:val="right" w:pos="8306"/>
      </w:tabs>
    </w:pPr>
  </w:style>
  <w:style w:type="character" w:customStyle="1" w:styleId="HeaderChar">
    <w:name w:val="Header Char"/>
    <w:basedOn w:val="DefaultParagraphFont"/>
    <w:link w:val="Header"/>
    <w:uiPriority w:val="99"/>
    <w:rsid w:val="00AF40C7"/>
    <w:rPr>
      <w:rFonts w:ascii="Times New Roman" w:eastAsia="Times New Roman" w:hAnsi="Times New Roman" w:cs="Times New Roman"/>
      <w:sz w:val="20"/>
      <w:szCs w:val="20"/>
      <w:lang w:val="ru-RU" w:eastAsia="ru-RU"/>
    </w:rPr>
  </w:style>
  <w:style w:type="character" w:styleId="PageNumber">
    <w:name w:val="page number"/>
    <w:basedOn w:val="DefaultParagraphFont"/>
    <w:rsid w:val="00AF40C7"/>
  </w:style>
  <w:style w:type="paragraph" w:styleId="Footer">
    <w:name w:val="footer"/>
    <w:basedOn w:val="Normal"/>
    <w:link w:val="FooterChar"/>
    <w:rsid w:val="00AF40C7"/>
    <w:pPr>
      <w:tabs>
        <w:tab w:val="center" w:pos="4153"/>
        <w:tab w:val="right" w:pos="8306"/>
      </w:tabs>
    </w:pPr>
  </w:style>
  <w:style w:type="character" w:customStyle="1" w:styleId="FooterChar">
    <w:name w:val="Footer Char"/>
    <w:basedOn w:val="DefaultParagraphFont"/>
    <w:link w:val="Footer"/>
    <w:rsid w:val="00AF40C7"/>
    <w:rPr>
      <w:rFonts w:ascii="Times New Roman" w:eastAsia="Times New Roman" w:hAnsi="Times New Roman" w:cs="Times New Roman"/>
      <w:sz w:val="20"/>
      <w:szCs w:val="20"/>
      <w:lang w:val="ru-RU" w:eastAsia="ru-RU"/>
    </w:rPr>
  </w:style>
  <w:style w:type="paragraph" w:styleId="NormalWeb">
    <w:name w:val="Normal (Web)"/>
    <w:aliases w:val="Знак,Знак Знак Знак"/>
    <w:basedOn w:val="Normal"/>
    <w:link w:val="NormalWebChar"/>
    <w:uiPriority w:val="99"/>
    <w:qFormat/>
    <w:rsid w:val="00AF40C7"/>
    <w:rPr>
      <w:sz w:val="24"/>
      <w:szCs w:val="24"/>
    </w:rPr>
  </w:style>
  <w:style w:type="character" w:customStyle="1" w:styleId="NormalWebChar">
    <w:name w:val="Normal (Web) Char"/>
    <w:aliases w:val="Знак Char,Знак Знак Знак Char"/>
    <w:link w:val="NormalWeb"/>
    <w:uiPriority w:val="99"/>
    <w:locked/>
    <w:rsid w:val="00AF40C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1840</Words>
  <Characters>1049</Characters>
  <Application>Microsoft Office Word</Application>
  <DocSecurity>0</DocSecurity>
  <Lines>8</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2016-07-12T13:13:00Z</dcterms:created>
  <dcterms:modified xsi:type="dcterms:W3CDTF">2016-07-12T13:13:00Z</dcterms:modified>
</cp:coreProperties>
</file>