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6E" w:rsidRDefault="0025286E" w:rsidP="0025286E">
      <w:pPr>
        <w:tabs>
          <w:tab w:val="left" w:pos="420"/>
        </w:tabs>
        <w:ind w:hanging="142"/>
        <w:jc w:val="center"/>
        <w:rPr>
          <w:b/>
          <w:bCs/>
          <w:iCs/>
          <w:sz w:val="32"/>
          <w:szCs w:val="32"/>
          <w:lang w:val="az-Latn-AZ"/>
        </w:rPr>
      </w:pPr>
    </w:p>
    <w:p w:rsidR="0025286E" w:rsidRDefault="0025286E" w:rsidP="0025286E">
      <w:pPr>
        <w:tabs>
          <w:tab w:val="left" w:pos="420"/>
        </w:tabs>
        <w:ind w:hanging="142"/>
        <w:jc w:val="center"/>
        <w:rPr>
          <w:b/>
          <w:bCs/>
          <w:iCs/>
          <w:sz w:val="32"/>
          <w:szCs w:val="32"/>
          <w:lang w:val="az-Latn-AZ"/>
        </w:rPr>
      </w:pPr>
    </w:p>
    <w:p w:rsidR="0025286E" w:rsidRDefault="0025286E" w:rsidP="0025286E">
      <w:pPr>
        <w:tabs>
          <w:tab w:val="left" w:pos="420"/>
        </w:tabs>
        <w:ind w:hanging="142"/>
        <w:jc w:val="center"/>
        <w:rPr>
          <w:b/>
          <w:bCs/>
          <w:iCs/>
          <w:sz w:val="32"/>
          <w:szCs w:val="32"/>
          <w:lang w:val="az-Latn-AZ"/>
        </w:rPr>
      </w:pPr>
    </w:p>
    <w:p w:rsidR="0025286E" w:rsidRDefault="0025286E" w:rsidP="0025286E">
      <w:pPr>
        <w:tabs>
          <w:tab w:val="left" w:pos="420"/>
        </w:tabs>
        <w:ind w:hanging="142"/>
        <w:jc w:val="center"/>
        <w:rPr>
          <w:b/>
          <w:bCs/>
          <w:iCs/>
          <w:sz w:val="32"/>
          <w:szCs w:val="32"/>
          <w:lang w:val="az-Latn-AZ"/>
        </w:rPr>
      </w:pPr>
    </w:p>
    <w:p w:rsidR="0025286E" w:rsidRDefault="0025286E" w:rsidP="0025286E">
      <w:pPr>
        <w:tabs>
          <w:tab w:val="left" w:pos="420"/>
        </w:tabs>
        <w:ind w:hanging="142"/>
        <w:jc w:val="center"/>
        <w:rPr>
          <w:b/>
          <w:bCs/>
          <w:iCs/>
          <w:sz w:val="32"/>
          <w:szCs w:val="32"/>
          <w:lang w:val="az-Latn-AZ"/>
        </w:rPr>
      </w:pPr>
    </w:p>
    <w:p w:rsidR="0025286E" w:rsidRDefault="0025286E" w:rsidP="0025286E">
      <w:pPr>
        <w:tabs>
          <w:tab w:val="left" w:pos="420"/>
        </w:tabs>
        <w:ind w:hanging="142"/>
        <w:jc w:val="center"/>
        <w:rPr>
          <w:b/>
          <w:bCs/>
          <w:iCs/>
          <w:sz w:val="32"/>
          <w:szCs w:val="32"/>
          <w:lang w:val="az-Latn-AZ"/>
        </w:rPr>
      </w:pPr>
    </w:p>
    <w:p w:rsidR="0025286E" w:rsidRDefault="0025286E" w:rsidP="0025286E">
      <w:pPr>
        <w:tabs>
          <w:tab w:val="left" w:pos="420"/>
        </w:tabs>
        <w:ind w:hanging="142"/>
        <w:jc w:val="center"/>
        <w:rPr>
          <w:b/>
          <w:bCs/>
          <w:iCs/>
          <w:sz w:val="32"/>
          <w:szCs w:val="32"/>
          <w:lang w:val="az-Latn-AZ"/>
        </w:rPr>
      </w:pPr>
    </w:p>
    <w:p w:rsidR="0025286E" w:rsidRDefault="0025286E" w:rsidP="0025286E">
      <w:pPr>
        <w:tabs>
          <w:tab w:val="left" w:pos="420"/>
        </w:tabs>
        <w:ind w:hanging="142"/>
        <w:jc w:val="center"/>
        <w:rPr>
          <w:b/>
          <w:bCs/>
          <w:iCs/>
          <w:sz w:val="32"/>
          <w:szCs w:val="32"/>
          <w:lang w:val="az-Latn-AZ"/>
        </w:rPr>
      </w:pPr>
    </w:p>
    <w:p w:rsidR="0025286E" w:rsidRPr="00EF05C9" w:rsidRDefault="0025286E" w:rsidP="0025286E">
      <w:pPr>
        <w:tabs>
          <w:tab w:val="left" w:pos="420"/>
        </w:tabs>
        <w:ind w:hanging="142"/>
        <w:jc w:val="center"/>
        <w:rPr>
          <w:b/>
          <w:bCs/>
          <w:iCs/>
          <w:sz w:val="32"/>
          <w:szCs w:val="32"/>
          <w:lang w:val="az-Latn-AZ"/>
        </w:rPr>
      </w:pPr>
      <w:r w:rsidRPr="00EF05C9">
        <w:rPr>
          <w:b/>
          <w:bCs/>
          <w:iCs/>
          <w:sz w:val="32"/>
          <w:szCs w:val="32"/>
          <w:lang w:val="az-Latn-AZ"/>
        </w:rPr>
        <w:t>“Büdcə sistemi haqqında” Azərbaycan Respublikasının Qanununda dəyişikliklər edilməsi barədə</w:t>
      </w:r>
    </w:p>
    <w:p w:rsidR="0025286E" w:rsidRPr="00EF05C9" w:rsidRDefault="0025286E" w:rsidP="0025286E">
      <w:pPr>
        <w:tabs>
          <w:tab w:val="left" w:pos="420"/>
        </w:tabs>
        <w:ind w:hanging="142"/>
        <w:jc w:val="center"/>
        <w:rPr>
          <w:b/>
          <w:bCs/>
          <w:iCs/>
          <w:sz w:val="28"/>
          <w:szCs w:val="28"/>
          <w:lang w:val="az-Latn-AZ"/>
        </w:rPr>
      </w:pPr>
    </w:p>
    <w:p w:rsidR="0025286E" w:rsidRPr="00B74F2E" w:rsidRDefault="0025286E" w:rsidP="0025286E">
      <w:pPr>
        <w:jc w:val="center"/>
        <w:rPr>
          <w:b/>
          <w:sz w:val="40"/>
          <w:szCs w:val="40"/>
        </w:rPr>
      </w:pPr>
      <w:r w:rsidRPr="00B74F2E">
        <w:rPr>
          <w:b/>
          <w:sz w:val="40"/>
          <w:szCs w:val="40"/>
        </w:rPr>
        <w:t>AZƏRBAYCAN RESPUBLİKASININ QANUNU</w:t>
      </w:r>
    </w:p>
    <w:p w:rsidR="0025286E" w:rsidRPr="00EF05C9" w:rsidRDefault="0025286E" w:rsidP="0025286E">
      <w:pPr>
        <w:tabs>
          <w:tab w:val="left" w:pos="420"/>
        </w:tabs>
        <w:ind w:hanging="142"/>
        <w:jc w:val="center"/>
        <w:rPr>
          <w:b/>
          <w:bCs/>
          <w:iCs/>
          <w:sz w:val="28"/>
          <w:szCs w:val="28"/>
          <w:lang w:val="az-Latn-AZ"/>
        </w:rPr>
      </w:pPr>
    </w:p>
    <w:p w:rsidR="0025286E" w:rsidRPr="00EF05C9" w:rsidRDefault="0025286E" w:rsidP="0025286E">
      <w:pPr>
        <w:tabs>
          <w:tab w:val="left" w:pos="420"/>
        </w:tabs>
        <w:ind w:firstLine="709"/>
        <w:jc w:val="both"/>
        <w:rPr>
          <w:b/>
          <w:bCs/>
          <w:iCs/>
          <w:sz w:val="28"/>
          <w:szCs w:val="28"/>
          <w:lang w:val="az-Latn-AZ"/>
        </w:rPr>
      </w:pPr>
      <w:r w:rsidRPr="00EF05C9">
        <w:rPr>
          <w:bCs/>
          <w:iCs/>
          <w:sz w:val="28"/>
          <w:szCs w:val="28"/>
          <w:lang w:val="az-Latn-AZ"/>
        </w:rPr>
        <w:t xml:space="preserve">Azərbaycan Respublikasının Milli Məclisi Azərbaycan Respublikası Konstitusiyasının 94-cü maddəsinin I hissəsinin 15-ci bəndini rəhbər tutaraq, “Büdcə sistemi haqqında” Azərbaycan Respublikasının Qanununu “Azərbaycan Respublikasının Cinayət Məcəlləsində dəyişiklik edilməsi haqqında” Azərbaycan Respublikasının 2016-cı il 5 aprel tarixli 199-VQD nömrəli Qanununa uyğunlaşdırmaq məqsədi ilə </w:t>
      </w:r>
      <w:r w:rsidRPr="00EF05C9">
        <w:rPr>
          <w:b/>
          <w:bCs/>
          <w:iCs/>
          <w:sz w:val="28"/>
          <w:szCs w:val="28"/>
          <w:lang w:val="az-Latn-AZ"/>
        </w:rPr>
        <w:t>qərara alır:</w:t>
      </w:r>
    </w:p>
    <w:p w:rsidR="0025286E" w:rsidRPr="00EF05C9" w:rsidRDefault="0025286E" w:rsidP="0025286E">
      <w:pPr>
        <w:tabs>
          <w:tab w:val="left" w:pos="420"/>
        </w:tabs>
        <w:ind w:firstLine="709"/>
        <w:jc w:val="both"/>
        <w:rPr>
          <w:bCs/>
          <w:iCs/>
          <w:sz w:val="28"/>
          <w:szCs w:val="28"/>
          <w:lang w:val="az-Latn-AZ"/>
        </w:rPr>
      </w:pPr>
      <w:r w:rsidRPr="00EF05C9">
        <w:rPr>
          <w:bCs/>
          <w:iCs/>
          <w:sz w:val="28"/>
          <w:szCs w:val="28"/>
          <w:lang w:val="az-Latn-AZ"/>
        </w:rPr>
        <w:t xml:space="preserve">“Büdcə sistemi haqqında” Azərbaycan Respublikasının Qanununda (Azərbaycan Respublikasının Qanunvericilik Toplusu, 2002, № 10, maddə 584; 2003, № 6, maddə 267; 2004, № 12, maddə 979; 2005, № 5, maddə 393, № 12, maddə 1083; 2006, № 2, maddə 67, № 3, maddə 225, № 12, maddə 1012; 2007, </w:t>
      </w:r>
      <w:r>
        <w:rPr>
          <w:bCs/>
          <w:iCs/>
          <w:sz w:val="28"/>
          <w:szCs w:val="28"/>
          <w:lang w:val="az-Latn-AZ"/>
        </w:rPr>
        <w:t xml:space="preserve">     </w:t>
      </w:r>
      <w:r w:rsidRPr="00EF05C9">
        <w:rPr>
          <w:bCs/>
          <w:iCs/>
          <w:sz w:val="28"/>
          <w:szCs w:val="28"/>
          <w:lang w:val="az-Latn-AZ"/>
        </w:rPr>
        <w:t>№ 12, maddə 1202; 2008, № 12, maddə 1049; 2009,</w:t>
      </w:r>
      <w:r w:rsidRPr="00EF05C9">
        <w:rPr>
          <w:sz w:val="28"/>
          <w:szCs w:val="28"/>
          <w:lang w:val="az-Latn-AZ"/>
        </w:rPr>
        <w:t xml:space="preserve"> </w:t>
      </w:r>
      <w:r w:rsidRPr="00EF05C9">
        <w:rPr>
          <w:bCs/>
          <w:iCs/>
          <w:sz w:val="28"/>
          <w:szCs w:val="28"/>
          <w:lang w:val="az-Latn-AZ"/>
        </w:rPr>
        <w:t>№ 6, maddə 395, № 7, maddə 505; 2012, № 6, maddə 528; 2014, № 8, maddə 958) aşağıdakı dəyişikliklər edilsin:</w:t>
      </w:r>
    </w:p>
    <w:p w:rsidR="0025286E" w:rsidRPr="00EF05C9" w:rsidRDefault="0025286E" w:rsidP="0025286E">
      <w:pPr>
        <w:numPr>
          <w:ilvl w:val="0"/>
          <w:numId w:val="1"/>
        </w:numPr>
        <w:tabs>
          <w:tab w:val="left" w:pos="420"/>
          <w:tab w:val="left" w:pos="993"/>
        </w:tabs>
        <w:ind w:left="0" w:firstLine="709"/>
        <w:jc w:val="both"/>
        <w:rPr>
          <w:bCs/>
          <w:iCs/>
          <w:sz w:val="28"/>
          <w:szCs w:val="28"/>
          <w:lang w:val="az-Latn-AZ"/>
        </w:rPr>
      </w:pPr>
      <w:r>
        <w:rPr>
          <w:bCs/>
          <w:iCs/>
          <w:sz w:val="28"/>
          <w:szCs w:val="28"/>
          <w:lang w:val="az-Latn-AZ"/>
        </w:rPr>
        <w:t xml:space="preserve">  </w:t>
      </w:r>
      <w:r w:rsidRPr="00EF05C9">
        <w:rPr>
          <w:bCs/>
          <w:iCs/>
          <w:sz w:val="28"/>
          <w:szCs w:val="28"/>
          <w:lang w:val="az-Latn-AZ"/>
        </w:rPr>
        <w:t>5.3-cü maddəyə aşağıdakı məzmunda ikinci cümlə əlavə edilsin:</w:t>
      </w:r>
    </w:p>
    <w:p w:rsidR="0025286E" w:rsidRPr="00EF05C9" w:rsidRDefault="0025286E" w:rsidP="0025286E">
      <w:pPr>
        <w:tabs>
          <w:tab w:val="left" w:pos="420"/>
          <w:tab w:val="left" w:pos="993"/>
        </w:tabs>
        <w:ind w:firstLine="709"/>
        <w:jc w:val="both"/>
        <w:rPr>
          <w:bCs/>
          <w:iCs/>
          <w:sz w:val="28"/>
          <w:szCs w:val="28"/>
          <w:lang w:val="az-Latn-AZ"/>
        </w:rPr>
      </w:pPr>
      <w:r w:rsidRPr="00EF05C9">
        <w:rPr>
          <w:bCs/>
          <w:iCs/>
          <w:sz w:val="28"/>
          <w:szCs w:val="28"/>
          <w:lang w:val="az-Latn-AZ"/>
        </w:rPr>
        <w:t>“Həmin vəsaitin təyinatı üzrə istifadə edilməməsinə görə vəzifəli şəxslər Azərbaycan Respublikasının Cinayət Məcəlləsinə və Azərbaycan Respublikasının İnzibati Xətalar Məcəlləsinə uyğun olaraq məsuliyyət daşıyırlar.”.</w:t>
      </w:r>
    </w:p>
    <w:p w:rsidR="0025286E" w:rsidRPr="00EF05C9" w:rsidRDefault="0025286E" w:rsidP="0025286E">
      <w:pPr>
        <w:numPr>
          <w:ilvl w:val="0"/>
          <w:numId w:val="1"/>
        </w:numPr>
        <w:tabs>
          <w:tab w:val="left" w:pos="420"/>
          <w:tab w:val="left" w:pos="993"/>
        </w:tabs>
        <w:ind w:left="0" w:firstLine="709"/>
        <w:jc w:val="both"/>
        <w:rPr>
          <w:bCs/>
          <w:iCs/>
          <w:sz w:val="28"/>
          <w:szCs w:val="28"/>
          <w:lang w:val="az-Latn-AZ"/>
        </w:rPr>
      </w:pPr>
      <w:r>
        <w:rPr>
          <w:bCs/>
          <w:iCs/>
          <w:sz w:val="28"/>
          <w:szCs w:val="28"/>
          <w:lang w:val="az-Latn-AZ"/>
        </w:rPr>
        <w:t xml:space="preserve">  </w:t>
      </w:r>
      <w:r w:rsidRPr="00EF05C9">
        <w:rPr>
          <w:bCs/>
          <w:iCs/>
          <w:sz w:val="28"/>
          <w:szCs w:val="28"/>
          <w:lang w:val="az-Latn-AZ"/>
        </w:rPr>
        <w:t>17.4-cü maddədə “çatdırılmasına” sözü “çatdırılmamasına” sözü ilə əvəz edilsin.</w:t>
      </w:r>
    </w:p>
    <w:p w:rsidR="0025286E" w:rsidRPr="00EF05C9" w:rsidRDefault="0025286E" w:rsidP="0025286E">
      <w:pPr>
        <w:numPr>
          <w:ilvl w:val="0"/>
          <w:numId w:val="1"/>
        </w:numPr>
        <w:tabs>
          <w:tab w:val="left" w:pos="420"/>
          <w:tab w:val="left" w:pos="993"/>
        </w:tabs>
        <w:ind w:left="0" w:firstLine="709"/>
        <w:jc w:val="both"/>
        <w:rPr>
          <w:bCs/>
          <w:iCs/>
          <w:sz w:val="28"/>
          <w:szCs w:val="28"/>
          <w:lang w:val="az-Latn-AZ"/>
        </w:rPr>
      </w:pPr>
      <w:r>
        <w:rPr>
          <w:bCs/>
          <w:iCs/>
          <w:sz w:val="28"/>
          <w:szCs w:val="28"/>
          <w:lang w:val="az-Latn-AZ"/>
        </w:rPr>
        <w:t xml:space="preserve">  </w:t>
      </w:r>
      <w:r w:rsidRPr="00EF05C9">
        <w:rPr>
          <w:bCs/>
          <w:iCs/>
          <w:sz w:val="28"/>
          <w:szCs w:val="28"/>
          <w:lang w:val="az-Latn-AZ"/>
        </w:rPr>
        <w:t>21.3-cü maddədə “aparılması” sözü “aparılmaması” sözü ilə, “istifadəsinə” sözü “istifadə edilməməsinə” sözləri ilə, “qanunvericilikdə nəzərdə tutulmuş qaydada” sözləri isə “Azərbaycan Respublikasının Cinayət Məcəlləsinə və Azərbaycan Respublikasının İnzibati Xətalar Məcəlləsinə uyğun olaraq” sözləri ilə əvəz edilsin.</w:t>
      </w:r>
    </w:p>
    <w:p w:rsidR="0025286E" w:rsidRPr="00EF05C9" w:rsidRDefault="0025286E" w:rsidP="0025286E">
      <w:pPr>
        <w:numPr>
          <w:ilvl w:val="0"/>
          <w:numId w:val="1"/>
        </w:numPr>
        <w:tabs>
          <w:tab w:val="left" w:pos="420"/>
          <w:tab w:val="left" w:pos="993"/>
        </w:tabs>
        <w:ind w:left="0" w:firstLine="709"/>
        <w:jc w:val="both"/>
        <w:rPr>
          <w:bCs/>
          <w:iCs/>
          <w:sz w:val="28"/>
          <w:szCs w:val="28"/>
          <w:lang w:val="az-Latn-AZ"/>
        </w:rPr>
      </w:pPr>
      <w:r>
        <w:rPr>
          <w:bCs/>
          <w:iCs/>
          <w:sz w:val="28"/>
          <w:szCs w:val="28"/>
          <w:lang w:val="az-Latn-AZ"/>
        </w:rPr>
        <w:t xml:space="preserve">  </w:t>
      </w:r>
      <w:r w:rsidRPr="00EF05C9">
        <w:rPr>
          <w:bCs/>
          <w:iCs/>
          <w:sz w:val="28"/>
          <w:szCs w:val="28"/>
          <w:lang w:val="az-Latn-AZ"/>
        </w:rPr>
        <w:t>Aşağıdakı məzmunda 27.6-cı maddə əlavə edilsin:</w:t>
      </w:r>
    </w:p>
    <w:p w:rsidR="0025286E" w:rsidRPr="00EF05C9" w:rsidRDefault="0025286E" w:rsidP="0025286E">
      <w:pPr>
        <w:tabs>
          <w:tab w:val="left" w:pos="420"/>
          <w:tab w:val="left" w:pos="993"/>
        </w:tabs>
        <w:ind w:firstLine="709"/>
        <w:jc w:val="both"/>
        <w:rPr>
          <w:bCs/>
          <w:iCs/>
          <w:sz w:val="28"/>
          <w:szCs w:val="28"/>
          <w:lang w:val="az-Latn-AZ"/>
        </w:rPr>
      </w:pPr>
      <w:r w:rsidRPr="00EF05C9">
        <w:rPr>
          <w:bCs/>
          <w:iCs/>
          <w:sz w:val="28"/>
          <w:szCs w:val="28"/>
          <w:lang w:val="az-Latn-AZ"/>
        </w:rPr>
        <w:t>“27.6. Büdcədənkənar dövlət fondlarının vəsaiti təyinatı üzrə istifadə olunmalıdır və onların başqa məqsədlər üçün xərclənməsinə yol verilmir. Həmin vəsaitin təyinatı üzrə istifadə edilməməsinə görə vəzifəli şəxslər Azərbaycan Respublikasının Cinayət Məcəlləsinə və Azərbaycan Respublikasının İnzibati Xətalar Məcəlləsinə uyğun olaraq məsuliyyət daşıyırlar.”.</w:t>
      </w:r>
    </w:p>
    <w:p w:rsidR="0025286E" w:rsidRPr="00EF05C9" w:rsidRDefault="0025286E" w:rsidP="0025286E">
      <w:pPr>
        <w:numPr>
          <w:ilvl w:val="0"/>
          <w:numId w:val="1"/>
        </w:numPr>
        <w:tabs>
          <w:tab w:val="left" w:pos="420"/>
          <w:tab w:val="left" w:pos="993"/>
        </w:tabs>
        <w:ind w:left="0" w:firstLine="709"/>
        <w:jc w:val="both"/>
        <w:rPr>
          <w:bCs/>
          <w:iCs/>
          <w:sz w:val="28"/>
          <w:szCs w:val="28"/>
          <w:lang w:val="az-Latn-AZ"/>
        </w:rPr>
      </w:pPr>
      <w:r>
        <w:rPr>
          <w:bCs/>
          <w:iCs/>
          <w:sz w:val="28"/>
          <w:szCs w:val="28"/>
          <w:lang w:val="az-Latn-AZ"/>
        </w:rPr>
        <w:lastRenderedPageBreak/>
        <w:t xml:space="preserve">  </w:t>
      </w:r>
      <w:r w:rsidRPr="00EF05C9">
        <w:rPr>
          <w:bCs/>
          <w:iCs/>
          <w:sz w:val="28"/>
          <w:szCs w:val="28"/>
          <w:lang w:val="az-Latn-AZ"/>
        </w:rPr>
        <w:t>37.6-cı maddədə “edilməsinə” sözü “edilməməsinə” sözü ilə, “olunmasına” sözü isə “olunmamasına” sözü ilə əvəz edilsin.</w:t>
      </w:r>
      <w:r w:rsidRPr="00EF05C9">
        <w:rPr>
          <w:sz w:val="28"/>
          <w:szCs w:val="28"/>
          <w:lang w:val="az-Latn-AZ"/>
        </w:rPr>
        <w:t xml:space="preserve"> </w:t>
      </w:r>
    </w:p>
    <w:p w:rsidR="0025286E" w:rsidRPr="00EF05C9" w:rsidRDefault="0025286E" w:rsidP="0025286E">
      <w:pPr>
        <w:tabs>
          <w:tab w:val="left" w:pos="420"/>
        </w:tabs>
        <w:ind w:left="1069"/>
        <w:jc w:val="both"/>
        <w:rPr>
          <w:bCs/>
          <w:iCs/>
          <w:sz w:val="28"/>
          <w:szCs w:val="28"/>
          <w:lang w:val="az-Latn-AZ"/>
        </w:rPr>
      </w:pPr>
    </w:p>
    <w:p w:rsidR="0025286E" w:rsidRDefault="0025286E" w:rsidP="0025286E">
      <w:pPr>
        <w:tabs>
          <w:tab w:val="left" w:pos="420"/>
        </w:tabs>
        <w:ind w:hanging="142"/>
        <w:jc w:val="center"/>
        <w:rPr>
          <w:b/>
          <w:bCs/>
          <w:iCs/>
          <w:sz w:val="28"/>
          <w:szCs w:val="28"/>
          <w:lang w:val="az-Latn-AZ"/>
        </w:rPr>
      </w:pPr>
    </w:p>
    <w:p w:rsidR="0025286E" w:rsidRPr="00EF05C9" w:rsidRDefault="0025286E" w:rsidP="0025286E">
      <w:pPr>
        <w:tabs>
          <w:tab w:val="left" w:pos="420"/>
        </w:tabs>
        <w:ind w:hanging="142"/>
        <w:jc w:val="center"/>
        <w:rPr>
          <w:b/>
          <w:bCs/>
          <w:iCs/>
          <w:sz w:val="28"/>
          <w:szCs w:val="28"/>
          <w:lang w:val="az-Latn-AZ"/>
        </w:rPr>
      </w:pPr>
    </w:p>
    <w:p w:rsidR="0025286E" w:rsidRPr="00EF05C9" w:rsidRDefault="0025286E" w:rsidP="0025286E">
      <w:pPr>
        <w:tabs>
          <w:tab w:val="left" w:pos="420"/>
        </w:tabs>
        <w:ind w:hanging="142"/>
        <w:jc w:val="center"/>
        <w:rPr>
          <w:b/>
          <w:bCs/>
          <w:iCs/>
          <w:sz w:val="28"/>
          <w:szCs w:val="28"/>
          <w:lang w:val="az-Latn-AZ"/>
        </w:rPr>
      </w:pPr>
    </w:p>
    <w:p w:rsidR="0025286E" w:rsidRDefault="0025286E" w:rsidP="0025286E">
      <w:pPr>
        <w:ind w:left="4320" w:right="-1"/>
        <w:rPr>
          <w:b/>
          <w:sz w:val="28"/>
          <w:szCs w:val="28"/>
          <w:lang w:val="az-Latn-AZ"/>
        </w:rPr>
      </w:pPr>
      <w:r>
        <w:rPr>
          <w:b/>
          <w:sz w:val="28"/>
          <w:szCs w:val="28"/>
          <w:lang w:val="az-Latn-AZ"/>
        </w:rPr>
        <w:t xml:space="preserve">                                  </w:t>
      </w:r>
      <w:r w:rsidRPr="00296FDA">
        <w:rPr>
          <w:b/>
          <w:sz w:val="28"/>
          <w:szCs w:val="28"/>
          <w:lang w:val="az-Latn-AZ"/>
        </w:rPr>
        <w:t>İlham Əliyev</w:t>
      </w:r>
    </w:p>
    <w:p w:rsidR="0025286E" w:rsidRPr="00EF05C9" w:rsidRDefault="0025286E" w:rsidP="0025286E">
      <w:pPr>
        <w:ind w:left="4111" w:right="-1"/>
        <w:rPr>
          <w:b/>
          <w:sz w:val="28"/>
          <w:szCs w:val="28"/>
          <w:lang w:val="az-Latn-AZ"/>
        </w:rPr>
      </w:pPr>
      <w:r>
        <w:rPr>
          <w:b/>
          <w:iCs/>
          <w:sz w:val="28"/>
          <w:szCs w:val="28"/>
          <w:lang w:val="az-Latn-AZ"/>
        </w:rPr>
        <w:t xml:space="preserve">           Azərbaycan Respublikasının </w:t>
      </w:r>
      <w:r w:rsidRPr="00296FDA">
        <w:rPr>
          <w:b/>
          <w:iCs/>
          <w:sz w:val="28"/>
          <w:szCs w:val="28"/>
          <w:lang w:val="az-Latn-AZ"/>
        </w:rPr>
        <w:t>Prezidenti</w:t>
      </w:r>
    </w:p>
    <w:p w:rsidR="0025286E" w:rsidRPr="00296FDA" w:rsidRDefault="0025286E" w:rsidP="0025286E">
      <w:pPr>
        <w:ind w:right="-1"/>
        <w:jc w:val="center"/>
        <w:rPr>
          <w:b/>
          <w:iCs/>
          <w:sz w:val="28"/>
          <w:szCs w:val="28"/>
          <w:lang w:val="az-Latn-AZ"/>
        </w:rPr>
      </w:pPr>
    </w:p>
    <w:p w:rsidR="0025286E" w:rsidRPr="00296FDA" w:rsidRDefault="0025286E" w:rsidP="0025286E">
      <w:pPr>
        <w:ind w:right="119"/>
        <w:jc w:val="center"/>
        <w:rPr>
          <w:b/>
          <w:iCs/>
          <w:sz w:val="28"/>
          <w:szCs w:val="28"/>
          <w:lang w:val="az-Latn-AZ"/>
        </w:rPr>
      </w:pPr>
    </w:p>
    <w:p w:rsidR="0025286E" w:rsidRPr="00BF510A" w:rsidRDefault="0025286E" w:rsidP="0025286E">
      <w:pPr>
        <w:jc w:val="both"/>
        <w:rPr>
          <w:sz w:val="28"/>
          <w:szCs w:val="28"/>
          <w:lang w:val="az-Latn-AZ"/>
        </w:rPr>
      </w:pPr>
      <w:r w:rsidRPr="00296FDA">
        <w:rPr>
          <w:sz w:val="28"/>
          <w:szCs w:val="28"/>
          <w:lang w:val="az-Latn-AZ"/>
        </w:rPr>
        <w:t>Bakı şəhə</w:t>
      </w:r>
      <w:r>
        <w:rPr>
          <w:sz w:val="28"/>
          <w:szCs w:val="28"/>
          <w:lang w:val="az-Latn-AZ"/>
        </w:rPr>
        <w:t>ri,</w:t>
      </w:r>
      <w:r w:rsidRPr="00BF510A">
        <w:rPr>
          <w:sz w:val="28"/>
          <w:szCs w:val="28"/>
          <w:lang w:val="az-Latn-AZ"/>
        </w:rPr>
        <w:t xml:space="preserve"> </w:t>
      </w:r>
      <w:r>
        <w:rPr>
          <w:sz w:val="28"/>
          <w:szCs w:val="28"/>
          <w:lang w:val="az-Latn-AZ"/>
        </w:rPr>
        <w:t>14 oktyabr 2016-cı il</w:t>
      </w:r>
    </w:p>
    <w:p w:rsidR="0025286E" w:rsidRDefault="0025286E" w:rsidP="0025286E">
      <w:pPr>
        <w:ind w:right="119"/>
        <w:jc w:val="both"/>
        <w:rPr>
          <w:sz w:val="28"/>
          <w:szCs w:val="28"/>
          <w:lang w:val="az-Latn-AZ"/>
        </w:rPr>
      </w:pPr>
      <w:r w:rsidRPr="00013258">
        <w:rPr>
          <w:sz w:val="28"/>
          <w:szCs w:val="28"/>
          <w:lang w:val="az-Latn-AZ"/>
        </w:rPr>
        <w:t>№</w:t>
      </w:r>
      <w:r>
        <w:rPr>
          <w:sz w:val="28"/>
          <w:szCs w:val="28"/>
          <w:lang w:val="az-Latn-AZ"/>
        </w:rPr>
        <w:t xml:space="preserve"> 349-VQD</w:t>
      </w:r>
    </w:p>
    <w:p w:rsidR="0025286E" w:rsidRPr="00EF05C9" w:rsidRDefault="0025286E" w:rsidP="0025286E">
      <w:pPr>
        <w:pStyle w:val="BodyTextIndent2"/>
        <w:tabs>
          <w:tab w:val="left" w:pos="5940"/>
        </w:tabs>
        <w:ind w:firstLine="0"/>
        <w:rPr>
          <w:rFonts w:ascii="Times New Roman" w:hAnsi="Times New Roman" w:cs="Times New Roman"/>
          <w:szCs w:val="28"/>
        </w:rPr>
      </w:pPr>
    </w:p>
    <w:p w:rsidR="000E0D5E" w:rsidRDefault="000E0D5E">
      <w:bookmarkStart w:id="0" w:name="_GoBack"/>
      <w:bookmarkEnd w:id="0"/>
    </w:p>
    <w:sectPr w:rsidR="000E0D5E" w:rsidSect="00506E25">
      <w:headerReference w:type="even" r:id="rId6"/>
      <w:headerReference w:type="default" r:id="rId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25286E"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25286E"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25" w:rsidRDefault="0025286E">
    <w:pPr>
      <w:pStyle w:val="Header"/>
      <w:jc w:val="center"/>
    </w:pPr>
    <w:r>
      <w:fldChar w:fldCharType="begin"/>
    </w:r>
    <w:r>
      <w:instrText>PAGE   \* MERGEFORMAT</w:instrText>
    </w:r>
    <w:r>
      <w:fldChar w:fldCharType="separate"/>
    </w:r>
    <w:r>
      <w:rPr>
        <w:noProof/>
      </w:rPr>
      <w:t>2</w:t>
    </w:r>
    <w:r>
      <w:fldChar w:fldCharType="end"/>
    </w:r>
  </w:p>
  <w:p w:rsidR="0003383F" w:rsidRPr="00133DA5" w:rsidRDefault="0025286E" w:rsidP="001B2CD7">
    <w:pPr>
      <w:pStyle w:val="Header"/>
      <w:ind w:right="360"/>
      <w:rPr>
        <w:lang w:val="az-Latn-A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AE9"/>
    <w:multiLevelType w:val="hybridMultilevel"/>
    <w:tmpl w:val="980804D2"/>
    <w:lvl w:ilvl="0" w:tplc="B6AEE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6E"/>
    <w:rsid w:val="000E0D5E"/>
    <w:rsid w:val="0025286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5286E"/>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25286E"/>
    <w:rPr>
      <w:rFonts w:ascii="Arial" w:eastAsia="Times New Roman" w:hAnsi="Arial" w:cs="Arial"/>
      <w:sz w:val="28"/>
      <w:szCs w:val="24"/>
      <w:lang w:eastAsia="ru-RU"/>
    </w:rPr>
  </w:style>
  <w:style w:type="paragraph" w:styleId="Header">
    <w:name w:val="header"/>
    <w:basedOn w:val="Normal"/>
    <w:link w:val="HeaderChar"/>
    <w:uiPriority w:val="99"/>
    <w:rsid w:val="0025286E"/>
    <w:pPr>
      <w:tabs>
        <w:tab w:val="center" w:pos="4677"/>
        <w:tab w:val="right" w:pos="9355"/>
      </w:tabs>
    </w:pPr>
  </w:style>
  <w:style w:type="character" w:customStyle="1" w:styleId="HeaderChar">
    <w:name w:val="Header Char"/>
    <w:basedOn w:val="DefaultParagraphFont"/>
    <w:link w:val="Header"/>
    <w:uiPriority w:val="99"/>
    <w:rsid w:val="0025286E"/>
    <w:rPr>
      <w:rFonts w:ascii="Times New Roman" w:eastAsia="Times New Roman" w:hAnsi="Times New Roman" w:cs="Times New Roman"/>
      <w:sz w:val="24"/>
      <w:szCs w:val="24"/>
      <w:lang w:val="ru-RU" w:eastAsia="ru-RU"/>
    </w:rPr>
  </w:style>
  <w:style w:type="character" w:styleId="PageNumber">
    <w:name w:val="page number"/>
    <w:basedOn w:val="DefaultParagraphFont"/>
    <w:rsid w:val="00252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5286E"/>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25286E"/>
    <w:rPr>
      <w:rFonts w:ascii="Arial" w:eastAsia="Times New Roman" w:hAnsi="Arial" w:cs="Arial"/>
      <w:sz w:val="28"/>
      <w:szCs w:val="24"/>
      <w:lang w:eastAsia="ru-RU"/>
    </w:rPr>
  </w:style>
  <w:style w:type="paragraph" w:styleId="Header">
    <w:name w:val="header"/>
    <w:basedOn w:val="Normal"/>
    <w:link w:val="HeaderChar"/>
    <w:uiPriority w:val="99"/>
    <w:rsid w:val="0025286E"/>
    <w:pPr>
      <w:tabs>
        <w:tab w:val="center" w:pos="4677"/>
        <w:tab w:val="right" w:pos="9355"/>
      </w:tabs>
    </w:pPr>
  </w:style>
  <w:style w:type="character" w:customStyle="1" w:styleId="HeaderChar">
    <w:name w:val="Header Char"/>
    <w:basedOn w:val="DefaultParagraphFont"/>
    <w:link w:val="Header"/>
    <w:uiPriority w:val="99"/>
    <w:rsid w:val="0025286E"/>
    <w:rPr>
      <w:rFonts w:ascii="Times New Roman" w:eastAsia="Times New Roman" w:hAnsi="Times New Roman" w:cs="Times New Roman"/>
      <w:sz w:val="24"/>
      <w:szCs w:val="24"/>
      <w:lang w:val="ru-RU" w:eastAsia="ru-RU"/>
    </w:rPr>
  </w:style>
  <w:style w:type="character" w:styleId="PageNumber">
    <w:name w:val="page number"/>
    <w:basedOn w:val="DefaultParagraphFont"/>
    <w:rsid w:val="0025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1496</Words>
  <Characters>853</Characters>
  <Application>Microsoft Office Word</Application>
  <DocSecurity>0</DocSecurity>
  <Lines>7</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2016-12-15T10:39:00Z</dcterms:created>
  <dcterms:modified xsi:type="dcterms:W3CDTF">2016-12-15T10:39:00Z</dcterms:modified>
</cp:coreProperties>
</file>