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DD" w:rsidRDefault="00EA57DD" w:rsidP="00EA57DD">
      <w:pPr>
        <w:pStyle w:val="NoSpacing"/>
        <w:jc w:val="center"/>
        <w:rPr>
          <w:rFonts w:ascii="Times New Roman" w:hAnsi="Times New Roman"/>
          <w:b/>
          <w:sz w:val="32"/>
          <w:szCs w:val="32"/>
          <w:lang w:val="az-Latn-AZ"/>
        </w:rPr>
      </w:pPr>
    </w:p>
    <w:p w:rsidR="00EA57DD" w:rsidRDefault="00EA57DD" w:rsidP="00EA57DD">
      <w:pPr>
        <w:pStyle w:val="NoSpacing"/>
        <w:jc w:val="center"/>
        <w:rPr>
          <w:rFonts w:ascii="Times New Roman" w:hAnsi="Times New Roman"/>
          <w:b/>
          <w:sz w:val="32"/>
          <w:szCs w:val="32"/>
          <w:lang w:val="az-Latn-AZ"/>
        </w:rPr>
      </w:pPr>
    </w:p>
    <w:p w:rsidR="00EA57DD" w:rsidRDefault="00EA57DD" w:rsidP="00EA57DD">
      <w:pPr>
        <w:pStyle w:val="NoSpacing"/>
        <w:jc w:val="center"/>
        <w:rPr>
          <w:rFonts w:ascii="Times New Roman" w:hAnsi="Times New Roman"/>
          <w:b/>
          <w:sz w:val="32"/>
          <w:szCs w:val="32"/>
          <w:lang w:val="az-Latn-AZ"/>
        </w:rPr>
      </w:pPr>
    </w:p>
    <w:p w:rsidR="00EA57DD" w:rsidRDefault="00EA57DD" w:rsidP="00EA57DD">
      <w:pPr>
        <w:pStyle w:val="NoSpacing"/>
        <w:jc w:val="center"/>
        <w:rPr>
          <w:rFonts w:ascii="Times New Roman" w:hAnsi="Times New Roman"/>
          <w:b/>
          <w:sz w:val="32"/>
          <w:szCs w:val="32"/>
          <w:lang w:val="az-Latn-AZ"/>
        </w:rPr>
      </w:pPr>
    </w:p>
    <w:p w:rsidR="00EA57DD" w:rsidRPr="001C6510" w:rsidRDefault="00EA57DD" w:rsidP="00EA57DD">
      <w:pPr>
        <w:pStyle w:val="NoSpacing"/>
        <w:jc w:val="center"/>
        <w:rPr>
          <w:rFonts w:ascii="Times New Roman" w:hAnsi="Times New Roman"/>
          <w:b/>
          <w:sz w:val="32"/>
          <w:szCs w:val="32"/>
          <w:lang w:val="az-Latn-AZ"/>
        </w:rPr>
      </w:pPr>
      <w:r w:rsidRPr="001C6510">
        <w:rPr>
          <w:rFonts w:ascii="Times New Roman" w:hAnsi="Times New Roman"/>
          <w:b/>
          <w:sz w:val="32"/>
          <w:szCs w:val="32"/>
          <w:lang w:val="az-Latn-AZ"/>
        </w:rPr>
        <w:t xml:space="preserve">Azərbaycan Respublikasının Gömrük Məcəlləsində </w:t>
      </w:r>
    </w:p>
    <w:p w:rsidR="00EA57DD" w:rsidRPr="001C6510" w:rsidRDefault="00EA57DD" w:rsidP="00EA57DD">
      <w:pPr>
        <w:pStyle w:val="NoSpacing"/>
        <w:jc w:val="center"/>
        <w:rPr>
          <w:rFonts w:ascii="Times New Roman" w:hAnsi="Times New Roman"/>
          <w:b/>
          <w:sz w:val="32"/>
          <w:szCs w:val="32"/>
          <w:lang w:val="az-Latn-AZ"/>
        </w:rPr>
      </w:pPr>
      <w:r w:rsidRPr="001C6510">
        <w:rPr>
          <w:rFonts w:ascii="Times New Roman" w:hAnsi="Times New Roman"/>
          <w:b/>
          <w:sz w:val="32"/>
          <w:szCs w:val="32"/>
          <w:lang w:val="az-Latn-AZ"/>
        </w:rPr>
        <w:t>dəyişikliklər edilməsi haqqında</w:t>
      </w:r>
    </w:p>
    <w:p w:rsidR="00EA57DD" w:rsidRDefault="00EA57DD" w:rsidP="00EA57DD">
      <w:pPr>
        <w:jc w:val="center"/>
        <w:rPr>
          <w:b/>
          <w:sz w:val="28"/>
          <w:szCs w:val="28"/>
          <w:lang w:val="en-US"/>
        </w:rPr>
      </w:pPr>
    </w:p>
    <w:p w:rsidR="00EA57DD" w:rsidRPr="00994946" w:rsidRDefault="00EA57DD" w:rsidP="00EA57DD">
      <w:pPr>
        <w:jc w:val="center"/>
        <w:rPr>
          <w:b/>
          <w:sz w:val="40"/>
          <w:szCs w:val="40"/>
        </w:rPr>
      </w:pPr>
      <w:r w:rsidRPr="00994946">
        <w:rPr>
          <w:b/>
          <w:sz w:val="40"/>
          <w:szCs w:val="40"/>
        </w:rPr>
        <w:t>AZƏRBAYCAN RESPUBLİKASININ QANUNU</w:t>
      </w:r>
    </w:p>
    <w:p w:rsidR="00EA57DD" w:rsidRPr="001C6510" w:rsidRDefault="00EA57DD" w:rsidP="00EA57DD">
      <w:pPr>
        <w:rPr>
          <w:color w:val="000000"/>
          <w:sz w:val="28"/>
          <w:szCs w:val="28"/>
          <w:lang w:val="az-Latn-AZ"/>
        </w:rPr>
      </w:pPr>
    </w:p>
    <w:p w:rsidR="00EA57DD" w:rsidRPr="001C6510" w:rsidRDefault="00EA57DD" w:rsidP="00EA57DD">
      <w:pPr>
        <w:ind w:firstLine="708"/>
        <w:jc w:val="both"/>
        <w:rPr>
          <w:rStyle w:val="Emphasis"/>
          <w:b/>
          <w:i w:val="0"/>
          <w:sz w:val="28"/>
          <w:szCs w:val="28"/>
          <w:lang w:val="az-Latn-AZ"/>
        </w:rPr>
      </w:pPr>
      <w:r w:rsidRPr="001C6510">
        <w:rPr>
          <w:rStyle w:val="Emphasis"/>
          <w:i w:val="0"/>
          <w:sz w:val="28"/>
          <w:szCs w:val="28"/>
          <w:lang w:val="az-Latn-AZ"/>
        </w:rPr>
        <w:t xml:space="preserve">Azərbaycan Respublikasının Milli Məclisi Azərbaycan Respublikasının Konstitusiyasının 94-cü maddəsinin I hissəsinin 25-ci bəndini rəhbər tutaraq </w:t>
      </w:r>
      <w:r w:rsidRPr="001C6510">
        <w:rPr>
          <w:rStyle w:val="Emphasis"/>
          <w:b/>
          <w:i w:val="0"/>
          <w:sz w:val="28"/>
          <w:szCs w:val="28"/>
          <w:lang w:val="az-Latn-AZ"/>
        </w:rPr>
        <w:t>qərara alır:</w:t>
      </w:r>
    </w:p>
    <w:p w:rsidR="00EA57DD" w:rsidRPr="001C6510" w:rsidRDefault="00EA57DD" w:rsidP="00EA57DD">
      <w:pPr>
        <w:jc w:val="both"/>
        <w:rPr>
          <w:rStyle w:val="Emphasis"/>
          <w:b/>
          <w:i w:val="0"/>
          <w:sz w:val="28"/>
          <w:szCs w:val="28"/>
          <w:lang w:val="az-Latn-AZ"/>
        </w:rPr>
      </w:pPr>
    </w:p>
    <w:p w:rsidR="00EA57DD" w:rsidRPr="001C6510" w:rsidRDefault="00EA57DD" w:rsidP="00EA57DD">
      <w:pPr>
        <w:ind w:firstLine="708"/>
        <w:jc w:val="both"/>
        <w:rPr>
          <w:rStyle w:val="Emphasis"/>
          <w:i w:val="0"/>
          <w:sz w:val="28"/>
          <w:szCs w:val="28"/>
          <w:lang w:val="az-Latn-AZ"/>
        </w:rPr>
      </w:pPr>
      <w:r w:rsidRPr="001C6510">
        <w:rPr>
          <w:rStyle w:val="Emphasis"/>
          <w:i w:val="0"/>
          <w:sz w:val="28"/>
          <w:szCs w:val="28"/>
          <w:lang w:val="az-Latn-AZ"/>
        </w:rPr>
        <w:t>Azərbaycan Respublikasının Gömrük Məcəlləsində (Azərbaycan Respublikasının Qanunvericilik Toplusu, 2011, № 9, maddə 787; 2014, № 10, maddə 1155, № 11, maddə 1368) aşağıdakı dəyişikliklər edilsin:</w:t>
      </w:r>
    </w:p>
    <w:p w:rsidR="00EA57DD" w:rsidRPr="001C6510" w:rsidRDefault="00EA57DD" w:rsidP="00EA57DD">
      <w:pPr>
        <w:jc w:val="both"/>
        <w:rPr>
          <w:rStyle w:val="Emphasis"/>
          <w:i w:val="0"/>
          <w:sz w:val="28"/>
          <w:szCs w:val="28"/>
          <w:lang w:val="az-Latn-AZ"/>
        </w:rPr>
      </w:pPr>
    </w:p>
    <w:p w:rsidR="00EA57DD" w:rsidRPr="001C6510" w:rsidRDefault="00EA57DD" w:rsidP="00EA57DD">
      <w:pPr>
        <w:ind w:firstLine="708"/>
        <w:jc w:val="both"/>
        <w:rPr>
          <w:rStyle w:val="Emphasis"/>
          <w:i w:val="0"/>
          <w:sz w:val="28"/>
          <w:szCs w:val="28"/>
          <w:lang w:val="az-Latn-AZ"/>
        </w:rPr>
      </w:pPr>
      <w:r w:rsidRPr="001C6510">
        <w:rPr>
          <w:rStyle w:val="Emphasis"/>
          <w:i w:val="0"/>
          <w:sz w:val="28"/>
          <w:szCs w:val="28"/>
          <w:lang w:val="az-Latn-AZ"/>
        </w:rPr>
        <w:t>1. Aşağıdakı məzmunda 13-1-ci maddə əlavə edilsin:</w:t>
      </w:r>
    </w:p>
    <w:p w:rsidR="00EA57DD" w:rsidRPr="001C6510" w:rsidRDefault="00EA57DD" w:rsidP="00EA57DD">
      <w:pPr>
        <w:jc w:val="both"/>
        <w:rPr>
          <w:rStyle w:val="Emphasis"/>
          <w:i w:val="0"/>
          <w:sz w:val="28"/>
          <w:szCs w:val="28"/>
          <w:lang w:val="az-Latn-AZ"/>
        </w:rPr>
      </w:pPr>
    </w:p>
    <w:p w:rsidR="00EA57DD" w:rsidRPr="001C6510" w:rsidRDefault="00EA57DD" w:rsidP="00EA57DD">
      <w:pPr>
        <w:ind w:left="2832" w:hanging="2124"/>
        <w:jc w:val="both"/>
        <w:rPr>
          <w:rStyle w:val="Emphasis"/>
          <w:b/>
          <w:i w:val="0"/>
          <w:sz w:val="28"/>
          <w:szCs w:val="28"/>
          <w:lang w:val="az-Latn-AZ"/>
        </w:rPr>
      </w:pPr>
      <w:r w:rsidRPr="001C6510">
        <w:rPr>
          <w:rStyle w:val="Emphasis"/>
          <w:b/>
          <w:i w:val="0"/>
          <w:sz w:val="28"/>
          <w:szCs w:val="28"/>
          <w:lang w:val="az-Latn-AZ"/>
        </w:rPr>
        <w:t>“Maddə 13-1.</w:t>
      </w:r>
      <w:r w:rsidRPr="001C6510">
        <w:rPr>
          <w:rStyle w:val="Emphasis"/>
          <w:b/>
          <w:i w:val="0"/>
          <w:sz w:val="28"/>
          <w:szCs w:val="28"/>
          <w:lang w:val="az-Latn-AZ"/>
        </w:rPr>
        <w:tab/>
        <w:t>Malların və nəqliyyat vasitələrinin gömrük sərhədindən keçirilməsi üçün buraxılış sistemlərinin tətbiqi</w:t>
      </w:r>
    </w:p>
    <w:p w:rsidR="00EA57DD" w:rsidRPr="001C6510" w:rsidRDefault="00EA57DD" w:rsidP="00EA57DD">
      <w:pPr>
        <w:jc w:val="both"/>
        <w:rPr>
          <w:rStyle w:val="Emphasis"/>
          <w:b/>
          <w:i w:val="0"/>
          <w:sz w:val="28"/>
          <w:szCs w:val="28"/>
          <w:lang w:val="az-Latn-AZ"/>
        </w:rPr>
      </w:pPr>
    </w:p>
    <w:p w:rsidR="00EA57DD" w:rsidRPr="001C6510" w:rsidRDefault="00EA57DD" w:rsidP="00EA57DD">
      <w:pPr>
        <w:ind w:firstLine="708"/>
        <w:jc w:val="both"/>
        <w:rPr>
          <w:rStyle w:val="Emphasis"/>
          <w:i w:val="0"/>
          <w:sz w:val="28"/>
          <w:szCs w:val="28"/>
          <w:lang w:val="az-Latn-AZ"/>
        </w:rPr>
      </w:pPr>
      <w:r w:rsidRPr="001C6510">
        <w:rPr>
          <w:rStyle w:val="Emphasis"/>
          <w:i w:val="0"/>
          <w:sz w:val="28"/>
          <w:szCs w:val="28"/>
          <w:lang w:val="az-Latn-AZ"/>
        </w:rPr>
        <w:t>13-1.1. Gömrük sərhəd buraxılış məntəqələrindən keçirilən malların və nəqliyyat vasitələrinin gömrük rəsmiləşdirilməsinin sadələşdirilməsi məqsədi ilə qısa idxal bəyannaməsi əsasında malların və nəqliyyat vasitələrinin gömrük ərazisinə buraxılmasının yaşıl, mavi, sarı və qırmızı dəhliz buraxılış sistemləri tətbiq olunur.</w:t>
      </w:r>
    </w:p>
    <w:p w:rsidR="00EA57DD" w:rsidRDefault="00EA57DD" w:rsidP="00EA57DD">
      <w:pPr>
        <w:ind w:firstLine="708"/>
        <w:jc w:val="both"/>
        <w:rPr>
          <w:rStyle w:val="Emphasis"/>
          <w:i w:val="0"/>
          <w:sz w:val="28"/>
          <w:szCs w:val="28"/>
          <w:lang w:val="az-Latn-AZ"/>
        </w:rPr>
      </w:pPr>
      <w:r w:rsidRPr="001C6510">
        <w:rPr>
          <w:rStyle w:val="Emphasis"/>
          <w:i w:val="0"/>
          <w:sz w:val="28"/>
          <w:szCs w:val="28"/>
          <w:lang w:val="az-Latn-AZ"/>
        </w:rPr>
        <w:t>13-1.2. Malların və nəqliyyat vasitələrinin gömrük sərhədindən keçirilməsi üçün “Yaşıl dəhliz” və digər buraxılış sistemlərindən istifadə qaydaları müvafiq icra hakimiyyəti orqanı tərəfindən müəyyən edilir.”.</w:t>
      </w:r>
    </w:p>
    <w:p w:rsidR="00EA57DD" w:rsidRPr="001C6510" w:rsidRDefault="00EA57DD" w:rsidP="00EA57DD">
      <w:pPr>
        <w:ind w:firstLine="708"/>
        <w:jc w:val="both"/>
        <w:rPr>
          <w:rStyle w:val="Emphasis"/>
          <w:i w:val="0"/>
          <w:sz w:val="28"/>
          <w:szCs w:val="28"/>
          <w:lang w:val="az-Latn-AZ"/>
        </w:rPr>
      </w:pPr>
    </w:p>
    <w:p w:rsidR="00EA57DD" w:rsidRDefault="00EA57DD" w:rsidP="00EA57DD">
      <w:pPr>
        <w:ind w:firstLine="708"/>
        <w:jc w:val="both"/>
        <w:rPr>
          <w:rStyle w:val="Emphasis"/>
          <w:i w:val="0"/>
          <w:sz w:val="28"/>
          <w:szCs w:val="28"/>
          <w:lang w:val="az-Latn-AZ"/>
        </w:rPr>
      </w:pPr>
      <w:r w:rsidRPr="001C6510">
        <w:rPr>
          <w:rStyle w:val="Emphasis"/>
          <w:i w:val="0"/>
          <w:sz w:val="28"/>
          <w:szCs w:val="28"/>
          <w:lang w:val="az-Latn-AZ"/>
        </w:rPr>
        <w:t>2. 42.1-ci maddədə “mübadiləsi” sözündən sonra “, o cümlədən risk qiymətləndirilməsinin və idxalatçıların risk qrupları üzrə bölgüsünün aparılması” sözləri əlavə edilsin.</w:t>
      </w:r>
    </w:p>
    <w:p w:rsidR="00EA57DD" w:rsidRPr="001C6510" w:rsidRDefault="00EA57DD" w:rsidP="00EA57DD">
      <w:pPr>
        <w:ind w:firstLine="708"/>
        <w:jc w:val="both"/>
        <w:rPr>
          <w:rStyle w:val="Emphasis"/>
          <w:i w:val="0"/>
          <w:sz w:val="28"/>
          <w:szCs w:val="28"/>
          <w:lang w:val="az-Latn-AZ"/>
        </w:rPr>
      </w:pPr>
    </w:p>
    <w:p w:rsidR="00EA57DD" w:rsidRDefault="00EA57DD" w:rsidP="00EA57DD">
      <w:pPr>
        <w:ind w:firstLine="708"/>
        <w:jc w:val="both"/>
        <w:rPr>
          <w:rStyle w:val="Emphasis"/>
          <w:i w:val="0"/>
          <w:sz w:val="28"/>
          <w:szCs w:val="28"/>
          <w:lang w:val="az-Latn-AZ"/>
        </w:rPr>
      </w:pPr>
      <w:r w:rsidRPr="001C6510">
        <w:rPr>
          <w:rStyle w:val="Emphasis"/>
          <w:i w:val="0"/>
          <w:sz w:val="28"/>
          <w:szCs w:val="28"/>
          <w:lang w:val="az-Latn-AZ"/>
        </w:rPr>
        <w:t>3. Aşağıdakı məzmunda 93.4-cü maddə əlavə edilsin:</w:t>
      </w:r>
    </w:p>
    <w:p w:rsidR="00EA57DD" w:rsidRPr="001C6510" w:rsidRDefault="00EA57DD" w:rsidP="00EA57DD">
      <w:pPr>
        <w:ind w:firstLine="708"/>
        <w:jc w:val="both"/>
        <w:rPr>
          <w:rStyle w:val="Emphasis"/>
          <w:i w:val="0"/>
          <w:sz w:val="28"/>
          <w:szCs w:val="28"/>
          <w:lang w:val="az-Latn-AZ"/>
        </w:rPr>
      </w:pPr>
    </w:p>
    <w:p w:rsidR="00EA57DD" w:rsidRDefault="00EA57DD" w:rsidP="00EA57DD">
      <w:pPr>
        <w:ind w:firstLine="708"/>
        <w:jc w:val="both"/>
        <w:rPr>
          <w:rStyle w:val="Emphasis"/>
          <w:i w:val="0"/>
          <w:sz w:val="28"/>
          <w:szCs w:val="28"/>
          <w:lang w:val="az-Latn-AZ"/>
        </w:rPr>
      </w:pPr>
      <w:r w:rsidRPr="001C6510">
        <w:rPr>
          <w:rStyle w:val="Emphasis"/>
          <w:i w:val="0"/>
          <w:sz w:val="28"/>
          <w:szCs w:val="28"/>
          <w:lang w:val="az-Latn-AZ"/>
        </w:rPr>
        <w:t>“93.4. Gömrük sərhəd buraxılış məntəqələrində “Yaşıl dəhliz” və digər buraxılış sistemlərinin tətbiqi ilə əlaqədar müvafiq infrastruktur yaradılır və xüsusi ayrılmış hərəkət zolaqları müəyyən edilir.”.</w:t>
      </w:r>
    </w:p>
    <w:p w:rsidR="00EA57DD" w:rsidRDefault="00EA57DD" w:rsidP="00EA57DD">
      <w:pPr>
        <w:ind w:firstLine="708"/>
        <w:jc w:val="both"/>
        <w:rPr>
          <w:rStyle w:val="Emphasis"/>
          <w:i w:val="0"/>
          <w:sz w:val="28"/>
          <w:szCs w:val="28"/>
          <w:lang w:val="az-Latn-AZ"/>
        </w:rPr>
      </w:pPr>
      <w:r w:rsidRPr="001C6510">
        <w:rPr>
          <w:rStyle w:val="Emphasis"/>
          <w:i w:val="0"/>
          <w:sz w:val="28"/>
          <w:szCs w:val="28"/>
          <w:lang w:val="az-Latn-AZ"/>
        </w:rPr>
        <w:t>4. Aşağıdakı məzmunda 101.5-ci maddə əlavə edilsin:</w:t>
      </w:r>
    </w:p>
    <w:p w:rsidR="00EA57DD" w:rsidRPr="001C6510" w:rsidRDefault="00EA57DD" w:rsidP="00EA57DD">
      <w:pPr>
        <w:ind w:firstLine="708"/>
        <w:jc w:val="both"/>
        <w:rPr>
          <w:rStyle w:val="Emphasis"/>
          <w:i w:val="0"/>
          <w:sz w:val="28"/>
          <w:szCs w:val="28"/>
          <w:lang w:val="az-Latn-AZ"/>
        </w:rPr>
      </w:pPr>
    </w:p>
    <w:p w:rsidR="00EA57DD" w:rsidRPr="001C6510" w:rsidRDefault="00EA57DD" w:rsidP="00EA57DD">
      <w:pPr>
        <w:ind w:firstLine="708"/>
        <w:jc w:val="both"/>
        <w:rPr>
          <w:rStyle w:val="Emphasis"/>
          <w:i w:val="0"/>
          <w:sz w:val="28"/>
          <w:szCs w:val="28"/>
          <w:lang w:val="az-Latn-AZ"/>
        </w:rPr>
      </w:pPr>
      <w:r w:rsidRPr="001C6510">
        <w:rPr>
          <w:rStyle w:val="Emphasis"/>
          <w:i w:val="0"/>
          <w:sz w:val="28"/>
          <w:szCs w:val="28"/>
          <w:lang w:val="az-Latn-AZ"/>
        </w:rPr>
        <w:lastRenderedPageBreak/>
        <w:t>“101.5. “Yaşıl dəhliz” və digər buraxılış sistemlərindən istifadə olunmaqla malların və nəqliyyat vasitələrinin gömrük sərhədindən keçirilməsi üçün xarici ticarət iştirakçılarının risk qruplarının müəyyənləşdirilməsi meyarları müvafiq icra hakimiyyəti orqanı tərəfindən müəyyən edilir.”.</w:t>
      </w:r>
    </w:p>
    <w:p w:rsidR="00EA57DD" w:rsidRPr="001C6510" w:rsidRDefault="00EA57DD" w:rsidP="00EA57DD">
      <w:pPr>
        <w:jc w:val="both"/>
        <w:rPr>
          <w:rStyle w:val="Emphasis"/>
          <w:i w:val="0"/>
          <w:sz w:val="28"/>
          <w:szCs w:val="28"/>
          <w:lang w:val="az-Latn-AZ"/>
        </w:rPr>
      </w:pPr>
    </w:p>
    <w:p w:rsidR="00EA57DD" w:rsidRDefault="00EA57DD" w:rsidP="00EA57DD">
      <w:pPr>
        <w:jc w:val="both"/>
        <w:rPr>
          <w:rStyle w:val="Emphasis"/>
          <w:i w:val="0"/>
          <w:sz w:val="28"/>
          <w:szCs w:val="28"/>
          <w:lang w:val="az-Latn-AZ"/>
        </w:rPr>
      </w:pPr>
    </w:p>
    <w:p w:rsidR="00EA57DD" w:rsidRDefault="00EA57DD" w:rsidP="00EA57DD">
      <w:pPr>
        <w:jc w:val="both"/>
        <w:rPr>
          <w:rStyle w:val="Emphasis"/>
          <w:i w:val="0"/>
          <w:sz w:val="28"/>
          <w:szCs w:val="28"/>
          <w:lang w:val="az-Latn-AZ"/>
        </w:rPr>
      </w:pPr>
    </w:p>
    <w:p w:rsidR="00EA57DD" w:rsidRPr="001C6510" w:rsidRDefault="00EA57DD" w:rsidP="00EA57DD">
      <w:pPr>
        <w:jc w:val="both"/>
        <w:rPr>
          <w:rStyle w:val="Emphasis"/>
          <w:i w:val="0"/>
          <w:sz w:val="28"/>
          <w:szCs w:val="28"/>
          <w:lang w:val="az-Latn-AZ"/>
        </w:rPr>
      </w:pPr>
    </w:p>
    <w:p w:rsidR="00EA57DD" w:rsidRPr="001C6510" w:rsidRDefault="00EA57DD" w:rsidP="00EA57DD">
      <w:pPr>
        <w:jc w:val="both"/>
        <w:rPr>
          <w:rStyle w:val="Emphasis"/>
          <w:i w:val="0"/>
          <w:sz w:val="28"/>
          <w:szCs w:val="28"/>
          <w:lang w:val="az-Latn-AZ"/>
        </w:rPr>
      </w:pPr>
    </w:p>
    <w:p w:rsidR="00EA57DD" w:rsidRDefault="00EA57DD" w:rsidP="00EA57DD">
      <w:pPr>
        <w:pStyle w:val="ListParagraph"/>
        <w:spacing w:after="0" w:line="240" w:lineRule="auto"/>
        <w:ind w:left="4248"/>
        <w:jc w:val="center"/>
        <w:rPr>
          <w:rFonts w:ascii="Times New Roman" w:hAnsi="Times New Roman"/>
          <w:b/>
          <w:sz w:val="28"/>
          <w:szCs w:val="28"/>
          <w:lang w:val="az-Latn-AZ"/>
        </w:rPr>
      </w:pPr>
      <w:r>
        <w:rPr>
          <w:rFonts w:ascii="Times New Roman" w:hAnsi="Times New Roman"/>
          <w:b/>
          <w:sz w:val="28"/>
          <w:szCs w:val="28"/>
          <w:lang w:val="az-Latn-AZ"/>
        </w:rPr>
        <w:t xml:space="preserve">              İlham Əliyev</w:t>
      </w:r>
    </w:p>
    <w:p w:rsidR="00EA57DD" w:rsidRDefault="00EA57DD" w:rsidP="00EA57DD">
      <w:pPr>
        <w:pStyle w:val="ListParagraph"/>
        <w:spacing w:after="0" w:line="240" w:lineRule="auto"/>
        <w:ind w:left="4248"/>
        <w:jc w:val="center"/>
        <w:rPr>
          <w:rFonts w:ascii="Times New Roman" w:hAnsi="Times New Roman"/>
          <w:sz w:val="28"/>
          <w:szCs w:val="28"/>
          <w:lang w:val="az-Latn-AZ"/>
        </w:rPr>
      </w:pPr>
      <w:r>
        <w:rPr>
          <w:rFonts w:ascii="Times New Roman" w:hAnsi="Times New Roman"/>
          <w:b/>
          <w:sz w:val="28"/>
          <w:szCs w:val="28"/>
          <w:lang w:val="az-Latn-AZ"/>
        </w:rPr>
        <w:t xml:space="preserve">      Azərbaycan Respublikasının Prezidenti</w:t>
      </w:r>
    </w:p>
    <w:p w:rsidR="00EA57DD" w:rsidRDefault="00EA57DD" w:rsidP="00EA57DD">
      <w:pPr>
        <w:pStyle w:val="ListParagraph"/>
        <w:spacing w:after="0" w:line="240" w:lineRule="auto"/>
        <w:ind w:left="708"/>
        <w:jc w:val="both"/>
        <w:rPr>
          <w:rFonts w:ascii="Times New Roman" w:hAnsi="Times New Roman"/>
          <w:sz w:val="28"/>
          <w:szCs w:val="28"/>
          <w:lang w:val="az-Latn-AZ"/>
        </w:rPr>
      </w:pPr>
    </w:p>
    <w:p w:rsidR="00EA57DD" w:rsidRDefault="00EA57DD" w:rsidP="00EA57DD">
      <w:pPr>
        <w:jc w:val="both"/>
        <w:rPr>
          <w:sz w:val="28"/>
          <w:szCs w:val="28"/>
          <w:lang w:val="az-Latn-AZ"/>
        </w:rPr>
      </w:pPr>
    </w:p>
    <w:p w:rsidR="00EA57DD" w:rsidRDefault="00EA57DD" w:rsidP="00EA57DD">
      <w:pPr>
        <w:pStyle w:val="ListParagraph"/>
        <w:spacing w:after="0" w:line="240" w:lineRule="auto"/>
        <w:ind w:left="0"/>
        <w:jc w:val="both"/>
        <w:rPr>
          <w:rFonts w:ascii="Times New Roman" w:hAnsi="Times New Roman"/>
          <w:sz w:val="28"/>
          <w:szCs w:val="28"/>
          <w:lang w:val="az-Latn-AZ"/>
        </w:rPr>
      </w:pPr>
      <w:r>
        <w:rPr>
          <w:rFonts w:ascii="Times New Roman" w:hAnsi="Times New Roman"/>
          <w:sz w:val="28"/>
          <w:szCs w:val="28"/>
          <w:lang w:val="az-Latn-AZ"/>
        </w:rPr>
        <w:t>Bakı şəhəri, 28 oktyabr 2016-cı il</w:t>
      </w:r>
    </w:p>
    <w:p w:rsidR="00EA57DD" w:rsidRDefault="00EA57DD" w:rsidP="00EA57DD">
      <w:pPr>
        <w:pStyle w:val="ListParagraph"/>
        <w:spacing w:after="0" w:line="240" w:lineRule="auto"/>
        <w:ind w:left="0"/>
        <w:jc w:val="both"/>
        <w:rPr>
          <w:rFonts w:ascii="Times New Roman" w:hAnsi="Times New Roman"/>
          <w:sz w:val="28"/>
          <w:szCs w:val="28"/>
          <w:lang w:val="az-Latn-AZ"/>
        </w:rPr>
      </w:pPr>
      <w:r>
        <w:rPr>
          <w:rFonts w:ascii="Times New Roman" w:hAnsi="Times New Roman"/>
          <w:sz w:val="28"/>
          <w:szCs w:val="28"/>
          <w:lang w:val="az-Latn-AZ"/>
        </w:rPr>
        <w:t>№ 380-VQD</w:t>
      </w:r>
    </w:p>
    <w:p w:rsidR="00EA57DD" w:rsidRPr="001C6510" w:rsidRDefault="00EA57DD" w:rsidP="00EA57DD">
      <w:pPr>
        <w:jc w:val="both"/>
        <w:rPr>
          <w:rStyle w:val="Emphasis"/>
          <w:i w:val="0"/>
          <w:sz w:val="28"/>
          <w:szCs w:val="28"/>
          <w:lang w:val="az-Latn-AZ"/>
        </w:rPr>
      </w:pPr>
    </w:p>
    <w:p w:rsidR="000E0D5E" w:rsidRDefault="000E0D5E">
      <w:bookmarkStart w:id="0" w:name="_GoBack"/>
      <w:bookmarkEnd w:id="0"/>
    </w:p>
    <w:sectPr w:rsidR="000E0D5E" w:rsidSect="002C1CB1">
      <w:headerReference w:type="even" r:id="rId5"/>
      <w:headerReference w:type="default" r:id="rId6"/>
      <w:pgSz w:w="11906" w:h="16838" w:code="9"/>
      <w:pgMar w:top="1191" w:right="1191" w:bottom="1134" w:left="119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CF8" w:rsidRDefault="00EA57DD" w:rsidP="001B2CD7">
    <w:pPr>
      <w:pStyle w:val="Header"/>
      <w:framePr w:wrap="around" w:vAnchor="text" w:hAnchor="margin" w:xAlign="right"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end"/>
    </w:r>
  </w:p>
  <w:p w:rsidR="00C36CF8" w:rsidRDefault="00EA57DD" w:rsidP="001B2C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B1" w:rsidRDefault="00EA57DD">
    <w:pPr>
      <w:pStyle w:val="Header"/>
      <w:jc w:val="center"/>
    </w:pPr>
    <w:r>
      <w:fldChar w:fldCharType="begin"/>
    </w:r>
    <w:r>
      <w:instrText>PAGE   \* MERGEFORMAT</w:instrText>
    </w:r>
    <w:r>
      <w:fldChar w:fldCharType="separate"/>
    </w:r>
    <w:r>
      <w:rPr>
        <w:noProof/>
      </w:rPr>
      <w:t>2</w:t>
    </w:r>
    <w:r>
      <w:fldChar w:fldCharType="end"/>
    </w:r>
  </w:p>
  <w:p w:rsidR="00C36CF8" w:rsidRPr="00133DA5" w:rsidRDefault="00EA57DD" w:rsidP="001B2CD7">
    <w:pPr>
      <w:pStyle w:val="Header"/>
      <w:ind w:right="360"/>
      <w:rPr>
        <w:lang w:val="az-Latn-A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DD"/>
    <w:rsid w:val="000E0D5E"/>
    <w:rsid w:val="00EA57D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D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57DD"/>
    <w:pPr>
      <w:tabs>
        <w:tab w:val="center" w:pos="4677"/>
        <w:tab w:val="right" w:pos="9355"/>
      </w:tabs>
    </w:pPr>
  </w:style>
  <w:style w:type="character" w:customStyle="1" w:styleId="HeaderChar">
    <w:name w:val="Header Char"/>
    <w:basedOn w:val="DefaultParagraphFont"/>
    <w:link w:val="Header"/>
    <w:uiPriority w:val="99"/>
    <w:rsid w:val="00EA57DD"/>
    <w:rPr>
      <w:rFonts w:ascii="Times New Roman" w:eastAsia="Times New Roman" w:hAnsi="Times New Roman" w:cs="Times New Roman"/>
      <w:sz w:val="24"/>
      <w:szCs w:val="24"/>
      <w:lang w:val="ru-RU" w:eastAsia="ru-RU"/>
    </w:rPr>
  </w:style>
  <w:style w:type="character" w:styleId="PageNumber">
    <w:name w:val="page number"/>
    <w:basedOn w:val="DefaultParagraphFont"/>
    <w:rsid w:val="00EA57DD"/>
  </w:style>
  <w:style w:type="paragraph" w:styleId="ListParagraph">
    <w:name w:val="List Paragraph"/>
    <w:basedOn w:val="Normal"/>
    <w:uiPriority w:val="34"/>
    <w:qFormat/>
    <w:rsid w:val="00EA57DD"/>
    <w:pPr>
      <w:spacing w:after="200" w:line="276" w:lineRule="auto"/>
      <w:ind w:left="720"/>
      <w:contextualSpacing/>
    </w:pPr>
    <w:rPr>
      <w:rFonts w:ascii="Calibri" w:eastAsia="Calibri" w:hAnsi="Calibri"/>
      <w:sz w:val="22"/>
      <w:szCs w:val="22"/>
      <w:lang w:val="en-US" w:eastAsia="en-US"/>
    </w:rPr>
  </w:style>
  <w:style w:type="character" w:styleId="Emphasis">
    <w:name w:val="Emphasis"/>
    <w:uiPriority w:val="20"/>
    <w:qFormat/>
    <w:rsid w:val="00EA57DD"/>
    <w:rPr>
      <w:i/>
      <w:iCs/>
    </w:rPr>
  </w:style>
  <w:style w:type="paragraph" w:styleId="NoSpacing">
    <w:name w:val="No Spacing"/>
    <w:link w:val="NoSpacingChar"/>
    <w:uiPriority w:val="1"/>
    <w:qFormat/>
    <w:rsid w:val="00EA57DD"/>
    <w:pPr>
      <w:spacing w:after="0" w:line="240" w:lineRule="auto"/>
    </w:pPr>
    <w:rPr>
      <w:rFonts w:ascii="Calibri" w:eastAsia="MS Mincho" w:hAnsi="Calibri" w:cs="Times New Roman"/>
      <w:lang w:val="en-US"/>
    </w:rPr>
  </w:style>
  <w:style w:type="character" w:customStyle="1" w:styleId="NoSpacingChar">
    <w:name w:val="No Spacing Char"/>
    <w:link w:val="NoSpacing"/>
    <w:uiPriority w:val="1"/>
    <w:locked/>
    <w:rsid w:val="00EA57DD"/>
    <w:rPr>
      <w:rFonts w:ascii="Calibri" w:eastAsia="MS Mincho"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D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57DD"/>
    <w:pPr>
      <w:tabs>
        <w:tab w:val="center" w:pos="4677"/>
        <w:tab w:val="right" w:pos="9355"/>
      </w:tabs>
    </w:pPr>
  </w:style>
  <w:style w:type="character" w:customStyle="1" w:styleId="HeaderChar">
    <w:name w:val="Header Char"/>
    <w:basedOn w:val="DefaultParagraphFont"/>
    <w:link w:val="Header"/>
    <w:uiPriority w:val="99"/>
    <w:rsid w:val="00EA57DD"/>
    <w:rPr>
      <w:rFonts w:ascii="Times New Roman" w:eastAsia="Times New Roman" w:hAnsi="Times New Roman" w:cs="Times New Roman"/>
      <w:sz w:val="24"/>
      <w:szCs w:val="24"/>
      <w:lang w:val="ru-RU" w:eastAsia="ru-RU"/>
    </w:rPr>
  </w:style>
  <w:style w:type="character" w:styleId="PageNumber">
    <w:name w:val="page number"/>
    <w:basedOn w:val="DefaultParagraphFont"/>
    <w:rsid w:val="00EA57DD"/>
  </w:style>
  <w:style w:type="paragraph" w:styleId="ListParagraph">
    <w:name w:val="List Paragraph"/>
    <w:basedOn w:val="Normal"/>
    <w:uiPriority w:val="34"/>
    <w:qFormat/>
    <w:rsid w:val="00EA57DD"/>
    <w:pPr>
      <w:spacing w:after="200" w:line="276" w:lineRule="auto"/>
      <w:ind w:left="720"/>
      <w:contextualSpacing/>
    </w:pPr>
    <w:rPr>
      <w:rFonts w:ascii="Calibri" w:eastAsia="Calibri" w:hAnsi="Calibri"/>
      <w:sz w:val="22"/>
      <w:szCs w:val="22"/>
      <w:lang w:val="en-US" w:eastAsia="en-US"/>
    </w:rPr>
  </w:style>
  <w:style w:type="character" w:styleId="Emphasis">
    <w:name w:val="Emphasis"/>
    <w:uiPriority w:val="20"/>
    <w:qFormat/>
    <w:rsid w:val="00EA57DD"/>
    <w:rPr>
      <w:i/>
      <w:iCs/>
    </w:rPr>
  </w:style>
  <w:style w:type="paragraph" w:styleId="NoSpacing">
    <w:name w:val="No Spacing"/>
    <w:link w:val="NoSpacingChar"/>
    <w:uiPriority w:val="1"/>
    <w:qFormat/>
    <w:rsid w:val="00EA57DD"/>
    <w:pPr>
      <w:spacing w:after="0" w:line="240" w:lineRule="auto"/>
    </w:pPr>
    <w:rPr>
      <w:rFonts w:ascii="Calibri" w:eastAsia="MS Mincho" w:hAnsi="Calibri" w:cs="Times New Roman"/>
      <w:lang w:val="en-US"/>
    </w:rPr>
  </w:style>
  <w:style w:type="character" w:customStyle="1" w:styleId="NoSpacingChar">
    <w:name w:val="No Spacing Char"/>
    <w:link w:val="NoSpacing"/>
    <w:uiPriority w:val="1"/>
    <w:locked/>
    <w:rsid w:val="00EA57DD"/>
    <w:rPr>
      <w:rFonts w:ascii="Calibri" w:eastAsia="MS Mincho"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1319</Words>
  <Characters>752</Characters>
  <Application>Microsoft Office Word</Application>
  <DocSecurity>0</DocSecurity>
  <Lines>6</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2016-12-15T10:43:00Z</dcterms:created>
  <dcterms:modified xsi:type="dcterms:W3CDTF">2016-12-15T10:43:00Z</dcterms:modified>
</cp:coreProperties>
</file>