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A3" w:rsidRPr="00EA5C6F" w:rsidRDefault="00A279A3" w:rsidP="00A279A3">
      <w:pPr>
        <w:pStyle w:val="NormalWeb"/>
        <w:spacing w:after="0" w:line="240" w:lineRule="auto"/>
        <w:ind w:left="0" w:right="-278"/>
        <w:jc w:val="center"/>
        <w:rPr>
          <w:b/>
          <w:bCs/>
          <w:sz w:val="28"/>
          <w:szCs w:val="28"/>
        </w:rPr>
      </w:pPr>
    </w:p>
    <w:p w:rsidR="00A279A3" w:rsidRPr="00EA5C6F" w:rsidRDefault="00A279A3" w:rsidP="00A279A3">
      <w:pPr>
        <w:pStyle w:val="NormalWeb"/>
        <w:spacing w:after="0" w:line="240" w:lineRule="auto"/>
        <w:ind w:left="0" w:right="-278"/>
        <w:jc w:val="center"/>
        <w:rPr>
          <w:b/>
          <w:bCs/>
          <w:sz w:val="28"/>
          <w:szCs w:val="28"/>
        </w:rPr>
      </w:pPr>
    </w:p>
    <w:p w:rsidR="00A279A3" w:rsidRPr="00EA5C6F" w:rsidRDefault="00A279A3" w:rsidP="00A279A3">
      <w:pPr>
        <w:pStyle w:val="NormalWeb"/>
        <w:spacing w:after="0" w:line="240" w:lineRule="auto"/>
        <w:ind w:left="0" w:right="-278"/>
        <w:jc w:val="center"/>
        <w:rPr>
          <w:b/>
          <w:bCs/>
          <w:sz w:val="28"/>
          <w:szCs w:val="28"/>
        </w:rPr>
      </w:pPr>
    </w:p>
    <w:p w:rsidR="00A279A3" w:rsidRPr="00EA5C6F" w:rsidRDefault="00A279A3" w:rsidP="00A279A3">
      <w:pPr>
        <w:pStyle w:val="NormalWeb"/>
        <w:spacing w:after="0"/>
        <w:ind w:left="0" w:right="-279"/>
        <w:jc w:val="center"/>
        <w:rPr>
          <w:b/>
          <w:bCs/>
          <w:sz w:val="28"/>
          <w:szCs w:val="28"/>
        </w:rPr>
      </w:pPr>
    </w:p>
    <w:p w:rsidR="00A279A3" w:rsidRPr="00EA5C6F" w:rsidRDefault="00A279A3" w:rsidP="00A279A3">
      <w:pPr>
        <w:pStyle w:val="NormalWeb"/>
        <w:spacing w:after="0"/>
        <w:ind w:left="0" w:right="-279"/>
        <w:jc w:val="center"/>
        <w:rPr>
          <w:b/>
          <w:bCs/>
          <w:sz w:val="28"/>
          <w:szCs w:val="28"/>
        </w:rPr>
      </w:pPr>
    </w:p>
    <w:p w:rsidR="00A279A3" w:rsidRPr="00E576B3" w:rsidRDefault="00A279A3" w:rsidP="00A279A3">
      <w:pPr>
        <w:pStyle w:val="NormalWeb"/>
        <w:spacing w:after="0"/>
        <w:ind w:left="0" w:right="-279"/>
        <w:jc w:val="center"/>
        <w:rPr>
          <w:b/>
          <w:bCs/>
          <w:sz w:val="32"/>
          <w:szCs w:val="32"/>
        </w:rPr>
      </w:pPr>
      <w:r w:rsidRPr="00E576B3">
        <w:rPr>
          <w:b/>
          <w:bCs/>
          <w:sz w:val="32"/>
          <w:szCs w:val="32"/>
        </w:rPr>
        <w:t>“Avtomobil nəqliyyatı haqqında” Azərbaycan Respublikasının Qanununda dəyişikliklər edilməsi barədə</w:t>
      </w:r>
    </w:p>
    <w:p w:rsidR="00A279A3" w:rsidRDefault="00A279A3" w:rsidP="00A279A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279A3" w:rsidRPr="006056B9" w:rsidRDefault="00A279A3" w:rsidP="00A279A3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az-Latn-AZ" w:eastAsia="ru-RU"/>
        </w:rPr>
      </w:pPr>
      <w:r w:rsidRPr="006056B9">
        <w:rPr>
          <w:rFonts w:ascii="Times New Roman" w:eastAsia="Times New Roman" w:hAnsi="Times New Roman"/>
          <w:b/>
          <w:sz w:val="40"/>
          <w:szCs w:val="40"/>
          <w:lang w:val="az-Latn-AZ" w:eastAsia="ru-RU"/>
        </w:rPr>
        <w:t>AZƏRBAYCAN RESPUBLİKASININ QANUNU</w:t>
      </w:r>
    </w:p>
    <w:p w:rsidR="00A279A3" w:rsidRPr="00E576B3" w:rsidRDefault="00A279A3" w:rsidP="00A279A3">
      <w:pPr>
        <w:pStyle w:val="NormalWeb"/>
        <w:spacing w:after="0"/>
        <w:ind w:right="-279" w:firstLine="851"/>
        <w:jc w:val="center"/>
        <w:rPr>
          <w:b/>
          <w:bCs/>
          <w:sz w:val="28"/>
          <w:szCs w:val="28"/>
        </w:rPr>
      </w:pPr>
    </w:p>
    <w:p w:rsidR="00A279A3" w:rsidRPr="00E576B3" w:rsidRDefault="00A279A3" w:rsidP="00A279A3">
      <w:pPr>
        <w:pStyle w:val="NormalWeb"/>
        <w:spacing w:after="0"/>
        <w:ind w:left="0" w:right="4" w:firstLine="851"/>
        <w:jc w:val="both"/>
        <w:rPr>
          <w:b/>
          <w:bCs/>
          <w:sz w:val="28"/>
          <w:szCs w:val="28"/>
        </w:rPr>
      </w:pPr>
      <w:r w:rsidRPr="00E576B3">
        <w:rPr>
          <w:sz w:val="28"/>
          <w:szCs w:val="28"/>
        </w:rPr>
        <w:t>Azərbaycan Respublikasının Milli Məclisi Azərbaycan Respublikası Konstitusiyasının 94-cü maddəsinin I hissəsinin 23-cü bəndini rəhbər tutaraq</w:t>
      </w:r>
      <w:r w:rsidRPr="00E576B3">
        <w:rPr>
          <w:b/>
          <w:sz w:val="28"/>
          <w:szCs w:val="28"/>
        </w:rPr>
        <w:t xml:space="preserve"> </w:t>
      </w:r>
      <w:r w:rsidRPr="00E576B3">
        <w:rPr>
          <w:b/>
          <w:bCs/>
          <w:sz w:val="28"/>
          <w:szCs w:val="28"/>
        </w:rPr>
        <w:t>qərara alır:</w:t>
      </w:r>
    </w:p>
    <w:p w:rsidR="00A279A3" w:rsidRDefault="00A279A3" w:rsidP="00A279A3">
      <w:pPr>
        <w:pStyle w:val="NormalWeb"/>
        <w:spacing w:after="0"/>
        <w:ind w:left="0" w:right="-1" w:firstLine="851"/>
        <w:jc w:val="both"/>
        <w:rPr>
          <w:color w:val="000000"/>
          <w:sz w:val="28"/>
          <w:szCs w:val="28"/>
        </w:rPr>
      </w:pPr>
      <w:r w:rsidRPr="00E576B3">
        <w:rPr>
          <w:sz w:val="28"/>
          <w:szCs w:val="28"/>
        </w:rPr>
        <w:t>“</w:t>
      </w:r>
      <w:hyperlink r:id="rId6" w:history="1">
        <w:r w:rsidRPr="00E576B3">
          <w:rPr>
            <w:rStyle w:val="Hyperlink"/>
            <w:sz w:val="28"/>
            <w:szCs w:val="28"/>
          </w:rPr>
          <w:t xml:space="preserve">Avtomobil </w:t>
        </w:r>
        <w:r w:rsidRPr="00E576B3">
          <w:rPr>
            <w:bCs/>
            <w:sz w:val="28"/>
            <w:szCs w:val="28"/>
          </w:rPr>
          <w:t>nəqliyyatı</w:t>
        </w:r>
        <w:r w:rsidRPr="00E576B3">
          <w:rPr>
            <w:rStyle w:val="Hyperlink"/>
            <w:sz w:val="28"/>
            <w:szCs w:val="28"/>
          </w:rPr>
          <w:t xml:space="preserve"> haqqında</w:t>
        </w:r>
      </w:hyperlink>
      <w:r w:rsidRPr="00E576B3">
        <w:rPr>
          <w:sz w:val="28"/>
          <w:szCs w:val="28"/>
        </w:rPr>
        <w:t xml:space="preserve">” Azərbaycan Respublikasının Qanununun (Azərbaycan Respublikasının Qanunvericilik Toplusu, 2008, № 7, maddə 599; 2010, № 4, maddə 276, № 10, maddə 841; 2013, № 11, maddə 1302; 2014, № 4, maddə 342; 2015, № 8, maddə 903, № 12, maddə 1439; 2016, </w:t>
      </w:r>
      <w:r>
        <w:rPr>
          <w:bCs/>
          <w:color w:val="000000"/>
          <w:sz w:val="28"/>
          <w:szCs w:val="28"/>
        </w:rPr>
        <w:t xml:space="preserve">№ </w:t>
      </w:r>
      <w:r w:rsidRPr="00E576B3">
        <w:rPr>
          <w:bCs/>
          <w:color w:val="000000"/>
          <w:sz w:val="28"/>
          <w:szCs w:val="28"/>
        </w:rPr>
        <w:t>2, II kitab, maddə 221</w:t>
      </w:r>
      <w:r w:rsidRPr="00E576B3">
        <w:rPr>
          <w:sz w:val="28"/>
          <w:szCs w:val="28"/>
        </w:rPr>
        <w:t xml:space="preserve">)  27.3-cü </w:t>
      </w:r>
      <w:r w:rsidRPr="00E576B3">
        <w:rPr>
          <w:color w:val="000000"/>
          <w:sz w:val="28"/>
          <w:szCs w:val="28"/>
        </w:rPr>
        <w:t xml:space="preserve">maddənin birinci cümləsində “sərnişin </w:t>
      </w:r>
      <w:proofErr w:type="spellStart"/>
      <w:r w:rsidRPr="00E576B3">
        <w:rPr>
          <w:color w:val="000000"/>
          <w:sz w:val="28"/>
          <w:szCs w:val="28"/>
        </w:rPr>
        <w:t>avtonəqliyyat</w:t>
      </w:r>
      <w:proofErr w:type="spellEnd"/>
      <w:r w:rsidRPr="00E576B3">
        <w:rPr>
          <w:color w:val="000000"/>
          <w:sz w:val="28"/>
          <w:szCs w:val="28"/>
        </w:rPr>
        <w:t xml:space="preserve"> vasitələrinin sürücüləri Azərbaycan Respublikasının müvafiq icra hakimiyyəti orqanı tərəfindən peşə fəaliyyətinə və davranışına” sözləri “avtomobil nəqliyyatı ilə beynəlxalq və </w:t>
      </w:r>
      <w:proofErr w:type="spellStart"/>
      <w:r w:rsidRPr="00E576B3">
        <w:rPr>
          <w:color w:val="000000"/>
          <w:sz w:val="28"/>
          <w:szCs w:val="28"/>
        </w:rPr>
        <w:t>ölkədaxili</w:t>
      </w:r>
      <w:proofErr w:type="spellEnd"/>
      <w:r w:rsidRPr="00E576B3">
        <w:rPr>
          <w:color w:val="000000"/>
          <w:sz w:val="28"/>
          <w:szCs w:val="28"/>
        </w:rPr>
        <w:t xml:space="preserve"> sərnişin və yük </w:t>
      </w:r>
      <w:proofErr w:type="spellStart"/>
      <w:r w:rsidRPr="00E576B3">
        <w:rPr>
          <w:color w:val="000000"/>
          <w:sz w:val="28"/>
          <w:szCs w:val="28"/>
        </w:rPr>
        <w:t>daşımalarını</w:t>
      </w:r>
      <w:proofErr w:type="spellEnd"/>
      <w:r w:rsidRPr="00E576B3">
        <w:rPr>
          <w:color w:val="000000"/>
          <w:sz w:val="28"/>
          <w:szCs w:val="28"/>
        </w:rPr>
        <w:t xml:space="preserve"> yerinə yetirən sürücülər Azərbaycan Respublikasının müvafiq icra hakimiyyəti orqanı tərəfindən peşə fəaliyyətinə və davranışına, habelə iş və istirahət rejiminin xüsusiyyətlərinə” sözləri ilə, “sərnişin </w:t>
      </w:r>
      <w:proofErr w:type="spellStart"/>
      <w:r w:rsidRPr="00E576B3">
        <w:rPr>
          <w:color w:val="000000"/>
          <w:sz w:val="28"/>
          <w:szCs w:val="28"/>
        </w:rPr>
        <w:t>daşımalarını</w:t>
      </w:r>
      <w:proofErr w:type="spellEnd"/>
      <w:r w:rsidRPr="00E576B3">
        <w:rPr>
          <w:color w:val="000000"/>
          <w:sz w:val="28"/>
          <w:szCs w:val="28"/>
        </w:rPr>
        <w:t xml:space="preserve">” sözləri “yük və sərnişin </w:t>
      </w:r>
      <w:proofErr w:type="spellStart"/>
      <w:r w:rsidRPr="00E576B3">
        <w:rPr>
          <w:color w:val="000000"/>
          <w:sz w:val="28"/>
          <w:szCs w:val="28"/>
        </w:rPr>
        <w:t>daşımalarını</w:t>
      </w:r>
      <w:proofErr w:type="spellEnd"/>
      <w:r w:rsidRPr="00E576B3">
        <w:rPr>
          <w:color w:val="000000"/>
          <w:sz w:val="28"/>
          <w:szCs w:val="28"/>
        </w:rPr>
        <w:t>” sözləri ilə əvəz edilsin.</w:t>
      </w:r>
    </w:p>
    <w:p w:rsidR="00A279A3" w:rsidRDefault="00A279A3" w:rsidP="00A279A3">
      <w:pPr>
        <w:pStyle w:val="NormalWeb"/>
        <w:spacing w:after="0"/>
        <w:ind w:left="0" w:right="-1" w:firstLine="851"/>
        <w:jc w:val="both"/>
        <w:rPr>
          <w:color w:val="000000"/>
          <w:sz w:val="28"/>
          <w:szCs w:val="28"/>
        </w:rPr>
      </w:pPr>
    </w:p>
    <w:p w:rsidR="00A279A3" w:rsidRDefault="00A279A3" w:rsidP="00A279A3">
      <w:pPr>
        <w:pStyle w:val="NormalWeb"/>
        <w:spacing w:after="0"/>
        <w:ind w:left="0" w:right="-1" w:firstLine="851"/>
        <w:jc w:val="both"/>
        <w:rPr>
          <w:color w:val="000000"/>
          <w:sz w:val="28"/>
          <w:szCs w:val="28"/>
        </w:rPr>
      </w:pPr>
    </w:p>
    <w:p w:rsidR="00A279A3" w:rsidRDefault="00A279A3" w:rsidP="00A279A3">
      <w:pPr>
        <w:pStyle w:val="NormalWeb"/>
        <w:spacing w:after="0"/>
        <w:ind w:left="0" w:right="-1" w:firstLine="851"/>
        <w:jc w:val="both"/>
        <w:rPr>
          <w:color w:val="000000"/>
          <w:sz w:val="28"/>
          <w:szCs w:val="28"/>
        </w:rPr>
      </w:pPr>
    </w:p>
    <w:p w:rsidR="00A279A3" w:rsidRPr="00EA5C6F" w:rsidRDefault="00A279A3" w:rsidP="00A279A3">
      <w:pPr>
        <w:pStyle w:val="NormalWeb"/>
        <w:spacing w:after="0" w:line="240" w:lineRule="auto"/>
        <w:ind w:left="0" w:right="-1" w:firstLine="851"/>
        <w:jc w:val="both"/>
        <w:rPr>
          <w:color w:val="000000"/>
          <w:sz w:val="28"/>
          <w:szCs w:val="28"/>
        </w:rPr>
      </w:pPr>
    </w:p>
    <w:p w:rsidR="00A279A3" w:rsidRPr="00EA5C6F" w:rsidRDefault="00A279A3" w:rsidP="00A279A3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EA5C6F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EA5C6F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A279A3" w:rsidRPr="00EA5C6F" w:rsidRDefault="00A279A3" w:rsidP="00A279A3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EA5C6F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A279A3" w:rsidRPr="00EA5C6F" w:rsidRDefault="00A279A3" w:rsidP="00A279A3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279A3" w:rsidRPr="00EA5C6F" w:rsidRDefault="00A279A3" w:rsidP="00A279A3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279A3" w:rsidRPr="00EA5C6F" w:rsidRDefault="00A279A3" w:rsidP="00A279A3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EA5C6F">
        <w:rPr>
          <w:rFonts w:ascii="Times New Roman" w:hAnsi="Times New Roman"/>
          <w:sz w:val="28"/>
          <w:szCs w:val="28"/>
          <w:lang w:val="az-Latn-AZ"/>
        </w:rPr>
        <w:t>Bakı şəhəri, 16 dekabr 2016-cı il</w:t>
      </w:r>
    </w:p>
    <w:p w:rsidR="00A279A3" w:rsidRPr="00EA5C6F" w:rsidRDefault="00A279A3" w:rsidP="00A27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469</w:t>
      </w:r>
      <w:r w:rsidRPr="00EA5C6F">
        <w:rPr>
          <w:rFonts w:ascii="Times New Roman" w:hAnsi="Times New Roman"/>
          <w:sz w:val="28"/>
          <w:szCs w:val="28"/>
        </w:rPr>
        <w:t>-VQD</w:t>
      </w:r>
    </w:p>
    <w:p w:rsidR="00A279A3" w:rsidRPr="00E576B3" w:rsidRDefault="00A279A3" w:rsidP="00A279A3">
      <w:pPr>
        <w:pStyle w:val="NormalWeb"/>
        <w:spacing w:after="0"/>
        <w:ind w:left="0" w:right="-1" w:firstLine="851"/>
        <w:jc w:val="both"/>
        <w:rPr>
          <w:color w:val="000000"/>
          <w:sz w:val="28"/>
          <w:szCs w:val="28"/>
        </w:rPr>
      </w:pPr>
    </w:p>
    <w:p w:rsidR="00A279A3" w:rsidRPr="00E576B3" w:rsidRDefault="00A279A3" w:rsidP="00A279A3">
      <w:pPr>
        <w:pStyle w:val="NormalWeb"/>
        <w:spacing w:after="0"/>
        <w:ind w:right="4" w:firstLine="851"/>
        <w:jc w:val="both"/>
        <w:rPr>
          <w:sz w:val="28"/>
          <w:szCs w:val="28"/>
        </w:rPr>
      </w:pPr>
    </w:p>
    <w:p w:rsidR="00C27A0B" w:rsidRPr="00A279A3" w:rsidRDefault="00C27A0B" w:rsidP="00A279A3">
      <w:bookmarkStart w:id="0" w:name="_GoBack"/>
      <w:bookmarkEnd w:id="0"/>
    </w:p>
    <w:sectPr w:rsidR="00C27A0B" w:rsidRPr="00A279A3" w:rsidSect="00CD765F">
      <w:headerReference w:type="default" r:id="rId7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BA" w:rsidRPr="0021732C" w:rsidRDefault="00A279A3">
    <w:pPr>
      <w:pStyle w:val="Header"/>
      <w:jc w:val="right"/>
      <w:rPr>
        <w:rFonts w:ascii="Times New Roman" w:hAnsi="Times New Roman"/>
        <w:sz w:val="28"/>
        <w:szCs w:val="28"/>
      </w:rPr>
    </w:pPr>
    <w:r w:rsidRPr="0021732C">
      <w:rPr>
        <w:rFonts w:ascii="Times New Roman" w:hAnsi="Times New Roman"/>
        <w:sz w:val="28"/>
        <w:szCs w:val="28"/>
      </w:rPr>
      <w:fldChar w:fldCharType="begin"/>
    </w:r>
    <w:r w:rsidRPr="0021732C">
      <w:rPr>
        <w:rFonts w:ascii="Times New Roman" w:hAnsi="Times New Roman"/>
        <w:sz w:val="28"/>
        <w:szCs w:val="28"/>
      </w:rPr>
      <w:instrText xml:space="preserve"> PAGE   \* MERGEFORMAT </w:instrText>
    </w:r>
    <w:r w:rsidRPr="0021732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1732C">
      <w:rPr>
        <w:rFonts w:ascii="Times New Roman" w:hAnsi="Times New Roman"/>
        <w:noProof/>
        <w:sz w:val="28"/>
        <w:szCs w:val="28"/>
      </w:rPr>
      <w:fldChar w:fldCharType="end"/>
    </w:r>
  </w:p>
  <w:p w:rsidR="00020ABA" w:rsidRDefault="00A27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5519"/>
    <w:multiLevelType w:val="multilevel"/>
    <w:tmpl w:val="C4AEDB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A3"/>
    <w:rsid w:val="00A279A3"/>
    <w:rsid w:val="00C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1">
    <w:name w:val="Normal (Web) Char1"/>
    <w:aliases w:val="Знак Char,Знак Знак Знак Char,Normal (Web) Char Char,Char Char1 Char,Char Char Char1 Char,Char Char Char Char Char,Char Char Char"/>
    <w:link w:val="NormalWeb"/>
    <w:uiPriority w:val="99"/>
    <w:locked/>
    <w:rsid w:val="00A279A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Знак,Знак Знак Знак,Normal (Web) Char,Char Char1,Char Char Char1,Char Char Char Char,Char Char"/>
    <w:basedOn w:val="Normal"/>
    <w:link w:val="NormalWebChar1"/>
    <w:uiPriority w:val="99"/>
    <w:unhideWhenUsed/>
    <w:qFormat/>
    <w:rsid w:val="00A279A3"/>
    <w:pPr>
      <w:ind w:left="720"/>
      <w:contextualSpacing/>
    </w:pPr>
    <w:rPr>
      <w:rFonts w:ascii="Times New Roman" w:eastAsia="Times New Roman" w:hAnsi="Times New Roman" w:cstheme="minorBidi"/>
      <w:sz w:val="24"/>
      <w:szCs w:val="24"/>
      <w:lang w:val="az-Latn-AZ"/>
    </w:rPr>
  </w:style>
  <w:style w:type="character" w:customStyle="1" w:styleId="apple-converted-space">
    <w:name w:val="apple-converted-space"/>
    <w:basedOn w:val="DefaultParagraphFont"/>
    <w:rsid w:val="00A279A3"/>
  </w:style>
  <w:style w:type="paragraph" w:styleId="Header">
    <w:name w:val="header"/>
    <w:basedOn w:val="Normal"/>
    <w:link w:val="HeaderChar"/>
    <w:uiPriority w:val="99"/>
    <w:unhideWhenUsed/>
    <w:rsid w:val="00A27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A3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semiHidden/>
    <w:unhideWhenUsed/>
    <w:rsid w:val="00A27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1">
    <w:name w:val="Normal (Web) Char1"/>
    <w:aliases w:val="Знак Char,Знак Знак Знак Char,Normal (Web) Char Char,Char Char1 Char,Char Char Char1 Char,Char Char Char Char Char,Char Char Char"/>
    <w:link w:val="NormalWeb"/>
    <w:uiPriority w:val="99"/>
    <w:locked/>
    <w:rsid w:val="00A279A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Знак,Знак Знак Знак,Normal (Web) Char,Char Char1,Char Char Char1,Char Char Char Char,Char Char"/>
    <w:basedOn w:val="Normal"/>
    <w:link w:val="NormalWebChar1"/>
    <w:uiPriority w:val="99"/>
    <w:unhideWhenUsed/>
    <w:qFormat/>
    <w:rsid w:val="00A279A3"/>
    <w:pPr>
      <w:ind w:left="720"/>
      <w:contextualSpacing/>
    </w:pPr>
    <w:rPr>
      <w:rFonts w:ascii="Times New Roman" w:eastAsia="Times New Roman" w:hAnsi="Times New Roman" w:cstheme="minorBidi"/>
      <w:sz w:val="24"/>
      <w:szCs w:val="24"/>
      <w:lang w:val="az-Latn-AZ"/>
    </w:rPr>
  </w:style>
  <w:style w:type="character" w:customStyle="1" w:styleId="apple-converted-space">
    <w:name w:val="apple-converted-space"/>
    <w:basedOn w:val="DefaultParagraphFont"/>
    <w:rsid w:val="00A279A3"/>
  </w:style>
  <w:style w:type="paragraph" w:styleId="Header">
    <w:name w:val="header"/>
    <w:basedOn w:val="Normal"/>
    <w:link w:val="HeaderChar"/>
    <w:uiPriority w:val="99"/>
    <w:unhideWhenUsed/>
    <w:rsid w:val="00A27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A3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semiHidden/>
    <w:unhideWhenUsed/>
    <w:rsid w:val="00A27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.000\Local%20Settings\Natiq\AppData\Roaming\37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873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2017-03-06T06:26:00Z</dcterms:created>
  <dcterms:modified xsi:type="dcterms:W3CDTF">2017-03-06T06:27:00Z</dcterms:modified>
</cp:coreProperties>
</file>