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71" w:rsidRDefault="009A3B71" w:rsidP="009A3B71">
      <w:pPr>
        <w:keepNext/>
        <w:keepLines/>
        <w:spacing w:after="0" w:line="240" w:lineRule="auto"/>
        <w:outlineLvl w:val="1"/>
        <w:rPr>
          <w:rFonts w:ascii="Times New Roman" w:hAnsi="Times New Roman" w:cs="Times New Roman"/>
          <w:b/>
          <w:bCs/>
          <w:sz w:val="32"/>
          <w:szCs w:val="32"/>
          <w:lang w:eastAsia="az-Latn-AZ"/>
        </w:rPr>
      </w:pPr>
      <w:bookmarkStart w:id="0" w:name="bookmark0"/>
    </w:p>
    <w:p w:rsidR="009A3B71" w:rsidRDefault="009A3B71" w:rsidP="009A3B71">
      <w:pPr>
        <w:keepNext/>
        <w:keepLines/>
        <w:spacing w:after="0" w:line="240" w:lineRule="auto"/>
        <w:outlineLvl w:val="1"/>
        <w:rPr>
          <w:rFonts w:ascii="Times New Roman" w:hAnsi="Times New Roman" w:cs="Times New Roman"/>
          <w:b/>
          <w:bCs/>
          <w:sz w:val="32"/>
          <w:szCs w:val="32"/>
          <w:lang w:eastAsia="az-Latn-AZ"/>
        </w:rPr>
      </w:pPr>
    </w:p>
    <w:p w:rsidR="009A3B71" w:rsidRDefault="009A3B71" w:rsidP="009A3B71">
      <w:pPr>
        <w:keepNext/>
        <w:keepLines/>
        <w:spacing w:after="0" w:line="240" w:lineRule="auto"/>
        <w:outlineLvl w:val="1"/>
        <w:rPr>
          <w:rFonts w:ascii="Times New Roman" w:hAnsi="Times New Roman" w:cs="Times New Roman"/>
          <w:b/>
          <w:bCs/>
          <w:sz w:val="32"/>
          <w:szCs w:val="32"/>
          <w:lang w:eastAsia="az-Latn-AZ"/>
        </w:rPr>
      </w:pPr>
    </w:p>
    <w:p w:rsidR="009A3B71" w:rsidRDefault="009A3B71" w:rsidP="009A3B71">
      <w:pPr>
        <w:keepNext/>
        <w:keepLines/>
        <w:spacing w:after="0" w:line="240" w:lineRule="auto"/>
        <w:outlineLvl w:val="1"/>
        <w:rPr>
          <w:rFonts w:ascii="Times New Roman" w:hAnsi="Times New Roman" w:cs="Times New Roman"/>
          <w:b/>
          <w:bCs/>
          <w:sz w:val="32"/>
          <w:szCs w:val="32"/>
          <w:lang w:eastAsia="az-Latn-AZ"/>
        </w:rPr>
      </w:pPr>
    </w:p>
    <w:p w:rsidR="009A3B71" w:rsidRDefault="009A3B71" w:rsidP="009A3B71">
      <w:pPr>
        <w:keepNext/>
        <w:keepLines/>
        <w:spacing w:after="0" w:line="240" w:lineRule="auto"/>
        <w:outlineLvl w:val="1"/>
        <w:rPr>
          <w:rFonts w:ascii="Times New Roman" w:hAnsi="Times New Roman" w:cs="Times New Roman"/>
          <w:b/>
          <w:bCs/>
          <w:sz w:val="32"/>
          <w:szCs w:val="32"/>
          <w:lang w:eastAsia="az-Latn-AZ"/>
        </w:rPr>
      </w:pPr>
    </w:p>
    <w:p w:rsidR="009A3B71" w:rsidRPr="005377A0" w:rsidRDefault="009A3B71" w:rsidP="009A3B71">
      <w:pPr>
        <w:keepNext/>
        <w:keepLines/>
        <w:spacing w:after="0" w:line="240" w:lineRule="auto"/>
        <w:jc w:val="center"/>
        <w:outlineLvl w:val="1"/>
        <w:rPr>
          <w:rFonts w:ascii="Times New Roman" w:hAnsi="Times New Roman" w:cs="Times New Roman"/>
          <w:b/>
          <w:bCs/>
          <w:sz w:val="32"/>
          <w:szCs w:val="32"/>
          <w:lang w:eastAsia="az-Latn-AZ"/>
        </w:rPr>
      </w:pPr>
      <w:r w:rsidRPr="005377A0">
        <w:rPr>
          <w:rFonts w:ascii="Times New Roman" w:hAnsi="Times New Roman" w:cs="Times New Roman"/>
          <w:b/>
          <w:bCs/>
          <w:sz w:val="32"/>
          <w:szCs w:val="32"/>
          <w:lang w:eastAsia="az-Latn-AZ"/>
        </w:rPr>
        <w:t xml:space="preserve">“Nəşriyyat işi haqqında” Azərbaycan Respublikasının </w:t>
      </w:r>
    </w:p>
    <w:p w:rsidR="009A3B71" w:rsidRDefault="009A3B71" w:rsidP="009A3B71">
      <w:pPr>
        <w:keepNext/>
        <w:keepLines/>
        <w:spacing w:after="0" w:line="240" w:lineRule="auto"/>
        <w:jc w:val="center"/>
        <w:outlineLvl w:val="1"/>
        <w:rPr>
          <w:rFonts w:ascii="Times New Roman" w:hAnsi="Times New Roman" w:cs="Times New Roman"/>
          <w:b/>
          <w:bCs/>
          <w:sz w:val="32"/>
          <w:szCs w:val="32"/>
          <w:lang w:eastAsia="az-Latn-AZ"/>
        </w:rPr>
      </w:pPr>
      <w:r w:rsidRPr="005377A0">
        <w:rPr>
          <w:rFonts w:ascii="Times New Roman" w:hAnsi="Times New Roman" w:cs="Times New Roman"/>
          <w:b/>
          <w:bCs/>
          <w:sz w:val="32"/>
          <w:szCs w:val="32"/>
          <w:lang w:eastAsia="az-Latn-AZ"/>
        </w:rPr>
        <w:t>Qanununda dəyişiklik edilməsi barədə</w:t>
      </w:r>
      <w:bookmarkEnd w:id="0"/>
    </w:p>
    <w:p w:rsidR="009A3B71" w:rsidRDefault="009A3B71" w:rsidP="009A3B71">
      <w:pPr>
        <w:keepNext/>
        <w:keepLines/>
        <w:spacing w:after="0" w:line="240" w:lineRule="auto"/>
        <w:jc w:val="center"/>
        <w:outlineLvl w:val="1"/>
        <w:rPr>
          <w:rFonts w:ascii="Times New Roman" w:hAnsi="Times New Roman" w:cs="Times New Roman"/>
          <w:b/>
          <w:bCs/>
          <w:sz w:val="32"/>
          <w:szCs w:val="32"/>
          <w:lang w:eastAsia="az-Latn-AZ"/>
        </w:rPr>
      </w:pPr>
    </w:p>
    <w:p w:rsidR="009A3B71" w:rsidRPr="00966A00" w:rsidRDefault="009A3B71" w:rsidP="009A3B71">
      <w:pPr>
        <w:shd w:val="clear" w:color="auto" w:fill="FFFFFF"/>
        <w:spacing w:after="0" w:line="240" w:lineRule="auto"/>
        <w:ind w:left="567"/>
        <w:contextualSpacing/>
        <w:jc w:val="center"/>
        <w:rPr>
          <w:rFonts w:ascii="Times New Roman" w:hAnsi="Times New Roman"/>
          <w:b/>
          <w:sz w:val="40"/>
          <w:szCs w:val="40"/>
          <w:lang w:eastAsia="ru-RU"/>
        </w:rPr>
      </w:pPr>
      <w:r w:rsidRPr="00966A00">
        <w:rPr>
          <w:rFonts w:ascii="Times New Roman" w:hAnsi="Times New Roman"/>
          <w:b/>
          <w:sz w:val="40"/>
          <w:szCs w:val="40"/>
          <w:lang w:eastAsia="ru-RU"/>
        </w:rPr>
        <w:t>AZƏRBAYCAN RESPUBLİKASININ QANUNU</w:t>
      </w:r>
    </w:p>
    <w:p w:rsidR="009A3B71" w:rsidRPr="007858F8" w:rsidRDefault="009A3B71" w:rsidP="009A3B71">
      <w:pPr>
        <w:spacing w:before="600" w:after="0" w:line="240" w:lineRule="auto"/>
        <w:ind w:left="20" w:right="300" w:firstLine="540"/>
        <w:jc w:val="both"/>
        <w:rPr>
          <w:rFonts w:ascii="Times New Roman" w:hAnsi="Times New Roman" w:cs="Times New Roman"/>
          <w:sz w:val="28"/>
          <w:szCs w:val="28"/>
          <w:lang w:eastAsia="az-Latn-AZ"/>
        </w:rPr>
      </w:pPr>
      <w:r w:rsidRPr="007858F8">
        <w:rPr>
          <w:rFonts w:ascii="Times New Roman" w:hAnsi="Times New Roman" w:cs="Times New Roman"/>
          <w:sz w:val="28"/>
          <w:szCs w:val="28"/>
          <w:lang w:eastAsia="az-Latn-AZ"/>
        </w:rPr>
        <w:t>Azərbaycan Respublikasının Milli Məclisi Azərbaycan Respublikası Konstitusiyasının 94-cü maddəsinin I hissəsinin 10-cu bəndini rəhbər tutaraq, “Nəşriyyat işi haqqında” Azərbaycan Respublikasının Qanununu “Reklam haqqında” Azərbaycan Respublikasının 2015-ci il 15 may tarixli 1281-IVQ nömrəli Qanununa uyğunlaşdırmaq məqsədi ilə</w:t>
      </w:r>
      <w:r w:rsidRPr="007858F8">
        <w:rPr>
          <w:rFonts w:ascii="Times New Roman" w:hAnsi="Times New Roman" w:cs="Times New Roman"/>
          <w:b/>
          <w:bCs/>
          <w:sz w:val="28"/>
          <w:szCs w:val="28"/>
          <w:lang w:eastAsia="az-Latn-AZ"/>
        </w:rPr>
        <w:t xml:space="preserve"> qərara alır:</w:t>
      </w:r>
    </w:p>
    <w:p w:rsidR="009A3B71" w:rsidRPr="007858F8" w:rsidRDefault="009A3B71" w:rsidP="009A3B71">
      <w:pPr>
        <w:spacing w:after="0" w:line="240" w:lineRule="auto"/>
        <w:ind w:left="20" w:right="300" w:firstLine="540"/>
        <w:jc w:val="both"/>
        <w:rPr>
          <w:rFonts w:ascii="Times New Roman" w:hAnsi="Times New Roman" w:cs="Times New Roman"/>
          <w:sz w:val="28"/>
          <w:szCs w:val="28"/>
          <w:lang w:eastAsia="az-Latn-AZ"/>
        </w:rPr>
      </w:pPr>
      <w:r w:rsidRPr="007858F8">
        <w:rPr>
          <w:rFonts w:ascii="Times New Roman" w:hAnsi="Times New Roman" w:cs="Times New Roman"/>
          <w:sz w:val="28"/>
          <w:szCs w:val="28"/>
          <w:lang w:eastAsia="az-Latn-AZ"/>
        </w:rPr>
        <w:t xml:space="preserve">“Nəşriyyat işi haqqında” Azərbaycan Respublikası Qanununun (Azərbaycan Respublikasının Qanunvericilik Toplusu, 2000, </w:t>
      </w:r>
      <w:r w:rsidRPr="007858F8">
        <w:rPr>
          <w:rFonts w:ascii="Times New Roman" w:hAnsi="Times New Roman" w:cs="Times New Roman"/>
          <w:sz w:val="28"/>
          <w:szCs w:val="28"/>
          <w:lang w:eastAsia="ru-RU"/>
        </w:rPr>
        <w:t>№</w:t>
      </w:r>
      <w:r w:rsidRPr="007858F8">
        <w:rPr>
          <w:rFonts w:ascii="Times New Roman" w:hAnsi="Times New Roman" w:cs="Times New Roman"/>
          <w:sz w:val="28"/>
          <w:szCs w:val="28"/>
          <w:lang w:eastAsia="az-Latn-AZ"/>
        </w:rPr>
        <w:t xml:space="preserve"> 8, I kitab, maddə 581; 2002,   </w:t>
      </w:r>
      <w:r w:rsidRPr="007858F8">
        <w:rPr>
          <w:rFonts w:ascii="Times New Roman" w:hAnsi="Times New Roman" w:cs="Times New Roman"/>
          <w:sz w:val="28"/>
          <w:szCs w:val="28"/>
          <w:lang w:eastAsia="ru-RU"/>
        </w:rPr>
        <w:t>№</w:t>
      </w:r>
      <w:r w:rsidRPr="007858F8">
        <w:rPr>
          <w:rFonts w:ascii="Times New Roman" w:hAnsi="Times New Roman" w:cs="Times New Roman"/>
          <w:sz w:val="28"/>
          <w:szCs w:val="28"/>
          <w:lang w:eastAsia="az-Latn-AZ"/>
        </w:rPr>
        <w:t xml:space="preserve"> 12, maddə 709; 2004, </w:t>
      </w:r>
      <w:r w:rsidRPr="007858F8">
        <w:rPr>
          <w:rFonts w:ascii="Times New Roman" w:hAnsi="Times New Roman" w:cs="Times New Roman"/>
          <w:sz w:val="28"/>
          <w:szCs w:val="28"/>
          <w:lang w:eastAsia="ru-RU"/>
        </w:rPr>
        <w:t>№</w:t>
      </w:r>
      <w:r w:rsidRPr="007858F8">
        <w:rPr>
          <w:rFonts w:ascii="Times New Roman" w:hAnsi="Times New Roman" w:cs="Times New Roman"/>
          <w:sz w:val="28"/>
          <w:szCs w:val="28"/>
          <w:lang w:eastAsia="az-Latn-AZ"/>
        </w:rPr>
        <w:t xml:space="preserve"> 7, maddə 505; 2007, </w:t>
      </w:r>
      <w:r w:rsidRPr="007858F8">
        <w:rPr>
          <w:rFonts w:ascii="Times New Roman" w:hAnsi="Times New Roman" w:cs="Times New Roman"/>
          <w:sz w:val="28"/>
          <w:szCs w:val="28"/>
          <w:lang w:eastAsia="ru-RU"/>
        </w:rPr>
        <w:t>№</w:t>
      </w:r>
      <w:r w:rsidRPr="007858F8">
        <w:rPr>
          <w:rFonts w:ascii="Times New Roman" w:hAnsi="Times New Roman" w:cs="Times New Roman"/>
          <w:sz w:val="28"/>
          <w:szCs w:val="28"/>
          <w:lang w:eastAsia="az-Latn-AZ"/>
        </w:rPr>
        <w:t xml:space="preserve"> 10, maddə 938; 2008, </w:t>
      </w:r>
      <w:r w:rsidRPr="007858F8">
        <w:rPr>
          <w:rFonts w:ascii="Times New Roman" w:hAnsi="Times New Roman" w:cs="Times New Roman"/>
          <w:sz w:val="28"/>
          <w:szCs w:val="28"/>
          <w:lang w:eastAsia="ru-RU"/>
        </w:rPr>
        <w:t>№</w:t>
      </w:r>
      <w:r w:rsidRPr="007858F8">
        <w:rPr>
          <w:rFonts w:ascii="Times New Roman" w:hAnsi="Times New Roman" w:cs="Times New Roman"/>
          <w:sz w:val="28"/>
          <w:szCs w:val="28"/>
          <w:lang w:eastAsia="az-Latn-AZ"/>
        </w:rPr>
        <w:t xml:space="preserve"> 5, maddə 343; 2013, </w:t>
      </w:r>
      <w:r w:rsidRPr="007858F8">
        <w:rPr>
          <w:rFonts w:ascii="Times New Roman" w:hAnsi="Times New Roman" w:cs="Times New Roman"/>
          <w:sz w:val="28"/>
          <w:szCs w:val="28"/>
          <w:lang w:eastAsia="ru-RU"/>
        </w:rPr>
        <w:t>№</w:t>
      </w:r>
      <w:r w:rsidRPr="007858F8">
        <w:rPr>
          <w:rFonts w:ascii="Times New Roman" w:hAnsi="Times New Roman" w:cs="Times New Roman"/>
          <w:sz w:val="28"/>
          <w:szCs w:val="28"/>
          <w:lang w:eastAsia="az-Latn-AZ"/>
        </w:rPr>
        <w:t xml:space="preserve"> 5, maddə 483) 17-ci maddəsinin mətni aşağıdakı redaksiyada verilsin:</w:t>
      </w:r>
    </w:p>
    <w:p w:rsidR="009A3B71" w:rsidRPr="007858F8" w:rsidRDefault="009A3B71" w:rsidP="009A3B71">
      <w:pPr>
        <w:spacing w:after="0" w:line="240" w:lineRule="auto"/>
        <w:ind w:left="20" w:right="300" w:firstLine="540"/>
        <w:jc w:val="both"/>
        <w:rPr>
          <w:rFonts w:ascii="Times New Roman" w:hAnsi="Times New Roman" w:cs="Times New Roman"/>
          <w:sz w:val="28"/>
          <w:szCs w:val="28"/>
          <w:lang w:eastAsia="az-Latn-AZ"/>
        </w:rPr>
      </w:pPr>
      <w:r w:rsidRPr="007858F8">
        <w:rPr>
          <w:rFonts w:ascii="Times New Roman" w:hAnsi="Times New Roman" w:cs="Times New Roman"/>
          <w:sz w:val="28"/>
          <w:szCs w:val="28"/>
          <w:lang w:eastAsia="az-Latn-AZ"/>
        </w:rPr>
        <w:t>“17.1. Mülkiyyət formasından asılı olmayaraq reklam yayıcısı nəşriyyat məhsullarındakı reklam yerinin ən azı səkkiz faizini sosial reklam üçün ayırmağa borcludur.</w:t>
      </w:r>
    </w:p>
    <w:p w:rsidR="009A3B71" w:rsidRPr="007858F8" w:rsidRDefault="009A3B71" w:rsidP="009A3B71">
      <w:pPr>
        <w:numPr>
          <w:ilvl w:val="0"/>
          <w:numId w:val="1"/>
        </w:numPr>
        <w:tabs>
          <w:tab w:val="left" w:pos="1215"/>
        </w:tabs>
        <w:spacing w:after="0" w:line="240" w:lineRule="auto"/>
        <w:ind w:left="20" w:right="300" w:firstLine="540"/>
        <w:jc w:val="both"/>
        <w:rPr>
          <w:rFonts w:ascii="Times New Roman" w:hAnsi="Times New Roman" w:cs="Times New Roman"/>
          <w:sz w:val="28"/>
          <w:szCs w:val="28"/>
          <w:lang w:eastAsia="az-Latn-AZ"/>
        </w:rPr>
      </w:pPr>
      <w:r w:rsidRPr="007858F8">
        <w:rPr>
          <w:rFonts w:ascii="Times New Roman" w:hAnsi="Times New Roman" w:cs="Times New Roman"/>
          <w:sz w:val="28"/>
          <w:szCs w:val="28"/>
          <w:lang w:eastAsia="az-Latn-AZ"/>
        </w:rPr>
        <w:t>Reklam xarakteri daşımayan dövri mətbu nəşrlərdə yerləşdirilən reklam müvafiq olaraq “reklam” və ya “reklam hüququ ilə” qeydləri edilməklə verilməlidir. Bu cür nəşrlərdə yerləşdirilən reklam dövri mətbu nəşrin ümumi həcminin 30 faizindən çox olmamalıdır (dövri mətbu nəşrin üz və arxa qabığında, qəzetlərin birinci səhifəsində verilən reklam istisna olmaqla).</w:t>
      </w:r>
    </w:p>
    <w:p w:rsidR="009A3B71" w:rsidRPr="007858F8" w:rsidRDefault="009A3B71" w:rsidP="009A3B71">
      <w:pPr>
        <w:numPr>
          <w:ilvl w:val="0"/>
          <w:numId w:val="1"/>
        </w:numPr>
        <w:tabs>
          <w:tab w:val="left" w:pos="1201"/>
        </w:tabs>
        <w:spacing w:after="0" w:line="240" w:lineRule="auto"/>
        <w:ind w:left="20" w:right="300" w:firstLine="540"/>
        <w:jc w:val="both"/>
        <w:rPr>
          <w:rFonts w:ascii="Times New Roman" w:hAnsi="Times New Roman" w:cs="Times New Roman"/>
          <w:sz w:val="28"/>
          <w:szCs w:val="28"/>
          <w:lang w:eastAsia="az-Latn-AZ"/>
        </w:rPr>
      </w:pPr>
      <w:r w:rsidRPr="007858F8">
        <w:rPr>
          <w:rFonts w:ascii="Times New Roman" w:hAnsi="Times New Roman" w:cs="Times New Roman"/>
          <w:sz w:val="28"/>
          <w:szCs w:val="28"/>
          <w:lang w:eastAsia="az-Latn-AZ"/>
        </w:rPr>
        <w:t>Yetkinlik yaşına çatmayanlar üçün nəzərdə tutulmuş mətbu nəşrlərdə alkoqollu içkilərin, yetkinlik yaşına çatmayanlar üçün nəzərdə tutulmuş dövri mətbu nəşrlərdə həmçinin onlara aid olmayan əmtəələrin reklamı yerləşdirilə bilməz.</w:t>
      </w:r>
    </w:p>
    <w:p w:rsidR="009A3B71" w:rsidRPr="007858F8" w:rsidRDefault="009A3B71" w:rsidP="009A3B71">
      <w:pPr>
        <w:numPr>
          <w:ilvl w:val="0"/>
          <w:numId w:val="1"/>
        </w:numPr>
        <w:tabs>
          <w:tab w:val="left" w:pos="1268"/>
        </w:tabs>
        <w:spacing w:after="0" w:line="240" w:lineRule="auto"/>
        <w:ind w:left="20" w:right="300" w:firstLine="540"/>
        <w:jc w:val="both"/>
        <w:rPr>
          <w:rFonts w:ascii="Times New Roman" w:hAnsi="Times New Roman" w:cs="Times New Roman"/>
          <w:sz w:val="28"/>
          <w:szCs w:val="28"/>
          <w:lang w:eastAsia="az-Latn-AZ"/>
        </w:rPr>
      </w:pPr>
      <w:r w:rsidRPr="007858F8">
        <w:rPr>
          <w:rFonts w:ascii="Times New Roman" w:hAnsi="Times New Roman" w:cs="Times New Roman"/>
          <w:sz w:val="28"/>
          <w:szCs w:val="28"/>
          <w:lang w:eastAsia="az-Latn-AZ"/>
        </w:rPr>
        <w:t>Dərslikdə, dərs vəsaitində, tədris materialında, məktəb gündəliyində, dəftərdə, albomda, yetkinlik yaşına çatmayanlar üçün nəzərdə tutulmuş kitabda reklam yerləşdirilə bilməz.</w:t>
      </w:r>
    </w:p>
    <w:p w:rsidR="009A3B71" w:rsidRPr="007858F8" w:rsidRDefault="009A3B71" w:rsidP="009A3B71">
      <w:pPr>
        <w:numPr>
          <w:ilvl w:val="0"/>
          <w:numId w:val="1"/>
        </w:numPr>
        <w:tabs>
          <w:tab w:val="left" w:pos="1306"/>
        </w:tabs>
        <w:spacing w:after="0" w:line="240" w:lineRule="auto"/>
        <w:ind w:left="20" w:right="300" w:firstLine="540"/>
        <w:jc w:val="both"/>
        <w:rPr>
          <w:rFonts w:ascii="Times New Roman" w:hAnsi="Times New Roman" w:cs="Times New Roman"/>
          <w:sz w:val="28"/>
          <w:szCs w:val="28"/>
          <w:lang w:eastAsia="az-Latn-AZ"/>
        </w:rPr>
      </w:pPr>
      <w:r w:rsidRPr="007858F8">
        <w:rPr>
          <w:rFonts w:ascii="Times New Roman" w:hAnsi="Times New Roman" w:cs="Times New Roman"/>
          <w:sz w:val="28"/>
          <w:szCs w:val="28"/>
          <w:lang w:eastAsia="az-Latn-AZ"/>
        </w:rPr>
        <w:t>Dövri mətbu nəşrin üz və arxa qabığında, internet informasiya ehtiyatlarının ön səhifəsində tündlüyü 5 faizdən yuxarı olan alkoqollu içkilərin reklamı yerləşdirilə bilməz.</w:t>
      </w:r>
    </w:p>
    <w:p w:rsidR="009A3B71" w:rsidRPr="007858F8" w:rsidRDefault="009A3B71" w:rsidP="009A3B71">
      <w:pPr>
        <w:numPr>
          <w:ilvl w:val="0"/>
          <w:numId w:val="1"/>
        </w:numPr>
        <w:tabs>
          <w:tab w:val="left" w:pos="1297"/>
        </w:tabs>
        <w:spacing w:after="0" w:line="240" w:lineRule="auto"/>
        <w:ind w:left="20" w:right="300" w:firstLine="540"/>
        <w:jc w:val="both"/>
        <w:rPr>
          <w:rFonts w:ascii="Times New Roman" w:hAnsi="Times New Roman" w:cs="Times New Roman"/>
          <w:sz w:val="28"/>
          <w:szCs w:val="28"/>
          <w:lang w:eastAsia="az-Latn-AZ"/>
        </w:rPr>
      </w:pPr>
      <w:r w:rsidRPr="007858F8">
        <w:rPr>
          <w:rFonts w:ascii="Times New Roman" w:hAnsi="Times New Roman" w:cs="Times New Roman"/>
          <w:sz w:val="28"/>
          <w:szCs w:val="28"/>
          <w:lang w:eastAsia="az-Latn-AZ"/>
        </w:rPr>
        <w:t>Dövri mətbu nəşrlərdə yayımlanan elanlarda (anonslarda) əmtəə nişanının, reklamvericinin, sponsorun adının və loqosunun yerləşdirilməsi reklam hesab olunur.</w:t>
      </w:r>
    </w:p>
    <w:p w:rsidR="009A3B71" w:rsidRPr="007858F8" w:rsidRDefault="009A3B71" w:rsidP="009A3B71">
      <w:pPr>
        <w:numPr>
          <w:ilvl w:val="0"/>
          <w:numId w:val="1"/>
        </w:numPr>
        <w:tabs>
          <w:tab w:val="left" w:pos="1206"/>
        </w:tabs>
        <w:spacing w:after="0" w:line="240" w:lineRule="auto"/>
        <w:ind w:left="20" w:right="300" w:firstLine="540"/>
        <w:jc w:val="both"/>
        <w:rPr>
          <w:rFonts w:ascii="Times New Roman" w:hAnsi="Times New Roman" w:cs="Times New Roman"/>
          <w:sz w:val="28"/>
          <w:szCs w:val="28"/>
          <w:lang w:eastAsia="az-Latn-AZ"/>
        </w:rPr>
      </w:pPr>
      <w:r w:rsidRPr="007858F8">
        <w:rPr>
          <w:rFonts w:ascii="Times New Roman" w:hAnsi="Times New Roman" w:cs="Times New Roman"/>
          <w:sz w:val="28"/>
          <w:szCs w:val="28"/>
          <w:lang w:eastAsia="az-Latn-AZ"/>
        </w:rPr>
        <w:lastRenderedPageBreak/>
        <w:t>Audiovizual məhsulların qabının üzərində “reklamla”, yaxud “reklamsız” qeydləri olmalıdır.</w:t>
      </w:r>
    </w:p>
    <w:p w:rsidR="009A3B71" w:rsidRPr="007858F8" w:rsidRDefault="009A3B71" w:rsidP="009A3B71">
      <w:pPr>
        <w:numPr>
          <w:ilvl w:val="0"/>
          <w:numId w:val="1"/>
        </w:numPr>
        <w:tabs>
          <w:tab w:val="left" w:pos="1148"/>
        </w:tabs>
        <w:spacing w:after="1440" w:line="240" w:lineRule="auto"/>
        <w:ind w:left="20" w:right="300" w:firstLine="540"/>
        <w:jc w:val="both"/>
        <w:rPr>
          <w:rFonts w:ascii="Times New Roman" w:hAnsi="Times New Roman" w:cs="Times New Roman"/>
          <w:sz w:val="28"/>
          <w:szCs w:val="28"/>
          <w:lang w:eastAsia="az-Latn-AZ"/>
        </w:rPr>
      </w:pPr>
      <w:r w:rsidRPr="007858F8">
        <w:rPr>
          <w:rFonts w:ascii="Times New Roman" w:hAnsi="Times New Roman" w:cs="Times New Roman"/>
          <w:sz w:val="28"/>
          <w:szCs w:val="28"/>
          <w:lang w:eastAsia="az-Latn-AZ"/>
        </w:rPr>
        <w:t>“Reklam haqqında” Azərbaycan Respublikasının Qanununa uyğun olaraq, əmtəənin bazarda satılması məqsədi daşımayan və sosial reklam olmayan redaksiya-nəşr materiallarına həmin Qanunun tələbləri şamil olunmur.".</w:t>
      </w:r>
    </w:p>
    <w:p w:rsidR="009A3B71" w:rsidRPr="007858F8" w:rsidRDefault="009A3B71" w:rsidP="009A3B71">
      <w:pPr>
        <w:spacing w:before="60" w:after="0" w:line="240" w:lineRule="auto"/>
        <w:ind w:left="20" w:right="20" w:firstLine="540"/>
        <w:jc w:val="both"/>
        <w:rPr>
          <w:rFonts w:ascii="Times New Roman" w:hAnsi="Times New Roman" w:cs="Times New Roman"/>
          <w:b/>
          <w:bCs/>
          <w:sz w:val="28"/>
          <w:szCs w:val="28"/>
        </w:rPr>
      </w:pPr>
      <w:r w:rsidRPr="007858F8">
        <w:rPr>
          <w:rFonts w:ascii="Times New Roman" w:hAnsi="Times New Roman" w:cs="Times New Roman"/>
          <w:b/>
          <w:bCs/>
          <w:sz w:val="28"/>
          <w:szCs w:val="28"/>
        </w:rPr>
        <w:t xml:space="preserve">                                                                                  </w:t>
      </w:r>
    </w:p>
    <w:p w:rsidR="009A3B71" w:rsidRPr="007858F8" w:rsidRDefault="009A3B71" w:rsidP="009A3B71">
      <w:pPr>
        <w:spacing w:before="60" w:after="0" w:line="240" w:lineRule="auto"/>
        <w:ind w:left="20" w:right="20" w:firstLine="540"/>
        <w:jc w:val="both"/>
        <w:rPr>
          <w:rFonts w:ascii="Times New Roman" w:hAnsi="Times New Roman" w:cs="Times New Roman"/>
          <w:sz w:val="28"/>
          <w:szCs w:val="28"/>
          <w:lang w:eastAsia="az-Latn-AZ"/>
        </w:rPr>
      </w:pPr>
      <w:r w:rsidRPr="007858F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7858F8">
        <w:rPr>
          <w:rFonts w:ascii="Times New Roman" w:hAnsi="Times New Roman" w:cs="Times New Roman"/>
          <w:b/>
          <w:bCs/>
          <w:sz w:val="28"/>
          <w:szCs w:val="28"/>
        </w:rPr>
        <w:t>İlham Əliyev</w:t>
      </w:r>
    </w:p>
    <w:p w:rsidR="009A3B71" w:rsidRPr="007858F8" w:rsidRDefault="009A3B71" w:rsidP="009A3B71">
      <w:pPr>
        <w:spacing w:after="0" w:line="240" w:lineRule="auto"/>
        <w:ind w:right="281" w:firstLine="567"/>
        <w:jc w:val="center"/>
        <w:rPr>
          <w:rFonts w:ascii="Times New Roman" w:hAnsi="Times New Roman" w:cs="Times New Roman"/>
          <w:b/>
          <w:bCs/>
          <w:sz w:val="28"/>
          <w:szCs w:val="28"/>
        </w:rPr>
      </w:pPr>
      <w:r w:rsidRPr="007858F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7858F8">
        <w:rPr>
          <w:rFonts w:ascii="Times New Roman" w:hAnsi="Times New Roman" w:cs="Times New Roman"/>
          <w:b/>
          <w:bCs/>
          <w:sz w:val="28"/>
          <w:szCs w:val="28"/>
        </w:rPr>
        <w:t xml:space="preserve">  Azərbaycan Respublikasının Prezidenti</w:t>
      </w:r>
    </w:p>
    <w:p w:rsidR="009A3B71" w:rsidRPr="007858F8" w:rsidRDefault="009A3B71" w:rsidP="009A3B71">
      <w:pPr>
        <w:spacing w:after="0" w:line="240" w:lineRule="auto"/>
        <w:ind w:right="-46" w:firstLine="567"/>
        <w:jc w:val="center"/>
        <w:rPr>
          <w:rFonts w:ascii="Times New Roman" w:hAnsi="Times New Roman" w:cs="Times New Roman"/>
          <w:b/>
          <w:bCs/>
          <w:sz w:val="28"/>
          <w:szCs w:val="28"/>
        </w:rPr>
      </w:pPr>
    </w:p>
    <w:p w:rsidR="009A3B71" w:rsidRPr="007858F8" w:rsidRDefault="009A3B71" w:rsidP="009A3B71">
      <w:pPr>
        <w:pStyle w:val="BodyText"/>
        <w:spacing w:after="0"/>
        <w:ind w:right="-93"/>
        <w:jc w:val="both"/>
        <w:rPr>
          <w:rFonts w:ascii="Times New Roman" w:hAnsi="Times New Roman"/>
          <w:sz w:val="28"/>
          <w:szCs w:val="28"/>
          <w:lang w:val="az-Latn-AZ"/>
        </w:rPr>
      </w:pPr>
      <w:r w:rsidRPr="007858F8">
        <w:rPr>
          <w:rFonts w:ascii="Times New Roman" w:hAnsi="Times New Roman"/>
          <w:sz w:val="28"/>
          <w:szCs w:val="28"/>
          <w:lang w:val="az-Latn-AZ"/>
        </w:rPr>
        <w:t>Bakı şəhəri, 30 dekabr 2016-cı il</w:t>
      </w:r>
    </w:p>
    <w:p w:rsidR="009A3B71" w:rsidRPr="007858F8" w:rsidRDefault="009A3B71" w:rsidP="009A3B71">
      <w:pPr>
        <w:pStyle w:val="BodyText"/>
        <w:spacing w:after="0"/>
        <w:ind w:right="-93"/>
        <w:jc w:val="both"/>
        <w:rPr>
          <w:rFonts w:ascii="Times New Roman" w:hAnsi="Times New Roman"/>
          <w:sz w:val="28"/>
          <w:szCs w:val="28"/>
          <w:lang w:val="az-Latn-AZ"/>
        </w:rPr>
      </w:pPr>
      <w:r w:rsidRPr="007858F8">
        <w:rPr>
          <w:rFonts w:ascii="Times New Roman" w:hAnsi="Times New Roman"/>
          <w:sz w:val="28"/>
          <w:szCs w:val="28"/>
          <w:lang w:val="az-Latn-AZ"/>
        </w:rPr>
        <w:t>№ 480-VQD</w:t>
      </w:r>
    </w:p>
    <w:p w:rsidR="009A3B71" w:rsidRPr="007858F8" w:rsidRDefault="009A3B71" w:rsidP="009A3B71">
      <w:pPr>
        <w:spacing w:before="60" w:after="1620" w:line="240" w:lineRule="auto"/>
        <w:ind w:left="20" w:right="20" w:firstLine="540"/>
        <w:jc w:val="both"/>
        <w:rPr>
          <w:rFonts w:ascii="Times New Roman" w:hAnsi="Times New Roman" w:cs="Times New Roman"/>
          <w:sz w:val="28"/>
          <w:szCs w:val="28"/>
          <w:lang w:eastAsia="az-Latn-AZ"/>
        </w:rPr>
      </w:pPr>
    </w:p>
    <w:p w:rsidR="009A3B71" w:rsidRPr="00D2743D" w:rsidRDefault="009A3B71" w:rsidP="009A3B71">
      <w:pPr>
        <w:rPr>
          <w:sz w:val="28"/>
          <w:szCs w:val="28"/>
        </w:rPr>
      </w:pPr>
    </w:p>
    <w:p w:rsidR="009A3B71" w:rsidRDefault="009A3B71" w:rsidP="009A3B71"/>
    <w:p w:rsidR="00C27A0B" w:rsidRDefault="00C27A0B">
      <w:bookmarkStart w:id="1" w:name="_GoBack"/>
      <w:bookmarkEnd w:id="1"/>
    </w:p>
    <w:sectPr w:rsidR="00C27A0B" w:rsidSect="00A354ED">
      <w:headerReference w:type="even" r:id="rId6"/>
      <w:headerReference w:type="default" r:id="rId7"/>
      <w:pgSz w:w="11909" w:h="16834" w:code="9"/>
      <w:pgMar w:top="1134" w:right="1134" w:bottom="1134" w:left="1134"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ED" w:rsidRDefault="009A3B71" w:rsidP="00563A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54ED" w:rsidRDefault="009A3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ED" w:rsidRDefault="009A3B71" w:rsidP="00876BC1">
    <w:pPr>
      <w:pStyle w:val="Header"/>
      <w:framePr w:wrap="around" w:vAnchor="text" w:hAnchor="margin" w:xAlign="center" w:y="1"/>
      <w:rPr>
        <w:rStyle w:val="PageNumber"/>
      </w:rPr>
    </w:pPr>
  </w:p>
  <w:p w:rsidR="00A354ED" w:rsidRDefault="009A3B71" w:rsidP="00563A17">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354ED" w:rsidRDefault="009A3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9321614"/>
    <w:lvl w:ilvl="0">
      <w:start w:val="2"/>
      <w:numFmt w:val="decimal"/>
      <w:lvlText w:val="17.%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2"/>
      <w:numFmt w:val="decimal"/>
      <w:lvlText w:val="17.%1."/>
      <w:lvlJc w:val="left"/>
      <w:rPr>
        <w:rFonts w:ascii="Arial Unicode MS" w:hAnsi="Arial Unicode MS" w:cs="Times New Roman"/>
        <w:b w:val="0"/>
        <w:bCs w:val="0"/>
        <w:i w:val="0"/>
        <w:iCs w:val="0"/>
        <w:smallCaps w:val="0"/>
        <w:strike w:val="0"/>
        <w:color w:val="000000"/>
        <w:spacing w:val="0"/>
        <w:w w:val="100"/>
        <w:position w:val="0"/>
        <w:sz w:val="22"/>
        <w:szCs w:val="22"/>
        <w:u w:val="none"/>
      </w:rPr>
    </w:lvl>
    <w:lvl w:ilvl="2">
      <w:start w:val="2"/>
      <w:numFmt w:val="decimal"/>
      <w:lvlText w:val="17.%1."/>
      <w:lvlJc w:val="left"/>
      <w:rPr>
        <w:rFonts w:ascii="Arial Unicode MS" w:hAnsi="Arial Unicode MS" w:cs="Arial Unicode MS"/>
        <w:b w:val="0"/>
        <w:bCs w:val="0"/>
        <w:i w:val="0"/>
        <w:iCs w:val="0"/>
        <w:smallCaps w:val="0"/>
        <w:strike w:val="0"/>
        <w:color w:val="000000"/>
        <w:spacing w:val="0"/>
        <w:w w:val="100"/>
        <w:position w:val="0"/>
        <w:sz w:val="22"/>
        <w:szCs w:val="22"/>
        <w:u w:val="none"/>
      </w:rPr>
    </w:lvl>
    <w:lvl w:ilvl="3">
      <w:start w:val="2"/>
      <w:numFmt w:val="decimal"/>
      <w:lvlText w:val="17.%1."/>
      <w:lvlJc w:val="left"/>
      <w:rPr>
        <w:rFonts w:ascii="Arial Unicode MS" w:hAnsi="Arial Unicode MS" w:cs="Arial Unicode MS"/>
        <w:b w:val="0"/>
        <w:bCs w:val="0"/>
        <w:i w:val="0"/>
        <w:iCs w:val="0"/>
        <w:smallCaps w:val="0"/>
        <w:strike w:val="0"/>
        <w:color w:val="000000"/>
        <w:spacing w:val="0"/>
        <w:w w:val="100"/>
        <w:position w:val="0"/>
        <w:sz w:val="22"/>
        <w:szCs w:val="22"/>
        <w:u w:val="none"/>
      </w:rPr>
    </w:lvl>
    <w:lvl w:ilvl="4">
      <w:start w:val="2"/>
      <w:numFmt w:val="decimal"/>
      <w:lvlText w:val="17.%1."/>
      <w:lvlJc w:val="left"/>
      <w:rPr>
        <w:rFonts w:ascii="Arial Unicode MS" w:hAnsi="Arial Unicode MS" w:cs="Arial Unicode MS"/>
        <w:b w:val="0"/>
        <w:bCs w:val="0"/>
        <w:i w:val="0"/>
        <w:iCs w:val="0"/>
        <w:smallCaps w:val="0"/>
        <w:strike w:val="0"/>
        <w:color w:val="000000"/>
        <w:spacing w:val="0"/>
        <w:w w:val="100"/>
        <w:position w:val="0"/>
        <w:sz w:val="22"/>
        <w:szCs w:val="22"/>
        <w:u w:val="none"/>
      </w:rPr>
    </w:lvl>
    <w:lvl w:ilvl="5">
      <w:start w:val="2"/>
      <w:numFmt w:val="decimal"/>
      <w:lvlText w:val="17.%1."/>
      <w:lvlJc w:val="left"/>
      <w:rPr>
        <w:rFonts w:ascii="Arial Unicode MS" w:hAnsi="Arial Unicode MS" w:cs="Arial Unicode MS"/>
        <w:b w:val="0"/>
        <w:bCs w:val="0"/>
        <w:i w:val="0"/>
        <w:iCs w:val="0"/>
        <w:smallCaps w:val="0"/>
        <w:strike w:val="0"/>
        <w:color w:val="000000"/>
        <w:spacing w:val="0"/>
        <w:w w:val="100"/>
        <w:position w:val="0"/>
        <w:sz w:val="22"/>
        <w:szCs w:val="22"/>
        <w:u w:val="none"/>
      </w:rPr>
    </w:lvl>
    <w:lvl w:ilvl="6">
      <w:start w:val="2"/>
      <w:numFmt w:val="decimal"/>
      <w:lvlText w:val="17.%1."/>
      <w:lvlJc w:val="left"/>
      <w:rPr>
        <w:rFonts w:ascii="Arial Unicode MS" w:hAnsi="Arial Unicode MS" w:cs="Arial Unicode MS"/>
        <w:b w:val="0"/>
        <w:bCs w:val="0"/>
        <w:i w:val="0"/>
        <w:iCs w:val="0"/>
        <w:smallCaps w:val="0"/>
        <w:strike w:val="0"/>
        <w:color w:val="000000"/>
        <w:spacing w:val="0"/>
        <w:w w:val="100"/>
        <w:position w:val="0"/>
        <w:sz w:val="22"/>
        <w:szCs w:val="22"/>
        <w:u w:val="none"/>
      </w:rPr>
    </w:lvl>
    <w:lvl w:ilvl="7">
      <w:start w:val="2"/>
      <w:numFmt w:val="decimal"/>
      <w:lvlText w:val="17.%1."/>
      <w:lvlJc w:val="left"/>
      <w:rPr>
        <w:rFonts w:ascii="Arial Unicode MS" w:hAnsi="Arial Unicode MS" w:cs="Arial Unicode MS"/>
        <w:b w:val="0"/>
        <w:bCs w:val="0"/>
        <w:i w:val="0"/>
        <w:iCs w:val="0"/>
        <w:smallCaps w:val="0"/>
        <w:strike w:val="0"/>
        <w:color w:val="000000"/>
        <w:spacing w:val="0"/>
        <w:w w:val="100"/>
        <w:position w:val="0"/>
        <w:sz w:val="22"/>
        <w:szCs w:val="22"/>
        <w:u w:val="none"/>
      </w:rPr>
    </w:lvl>
    <w:lvl w:ilvl="8">
      <w:start w:val="2"/>
      <w:numFmt w:val="decimal"/>
      <w:lvlText w:val="17.%1."/>
      <w:lvlJc w:val="left"/>
      <w:rPr>
        <w:rFonts w:ascii="Arial Unicode MS" w:hAnsi="Arial Unicode MS" w:cs="Arial Unicode MS"/>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71"/>
    <w:rsid w:val="009A3B71"/>
    <w:rsid w:val="00C27A0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71"/>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9A3B71"/>
    <w:rPr>
      <w:rFonts w:ascii="Calibri" w:hAnsi="Calibri"/>
      <w:sz w:val="24"/>
      <w:szCs w:val="24"/>
      <w:lang w:val="ru-RU" w:eastAsia="ru-RU"/>
    </w:rPr>
  </w:style>
  <w:style w:type="paragraph" w:styleId="BodyText">
    <w:name w:val="Body Text"/>
    <w:basedOn w:val="Normal"/>
    <w:link w:val="BodyTextChar"/>
    <w:rsid w:val="009A3B71"/>
    <w:pPr>
      <w:spacing w:after="120" w:line="240" w:lineRule="auto"/>
    </w:pPr>
    <w:rPr>
      <w:rFonts w:eastAsiaTheme="minorHAnsi" w:cstheme="minorBidi"/>
      <w:sz w:val="24"/>
      <w:szCs w:val="24"/>
      <w:lang w:val="ru-RU" w:eastAsia="ru-RU"/>
    </w:rPr>
  </w:style>
  <w:style w:type="character" w:customStyle="1" w:styleId="BodyTextChar1">
    <w:name w:val="Body Text Char1"/>
    <w:basedOn w:val="DefaultParagraphFont"/>
    <w:uiPriority w:val="99"/>
    <w:semiHidden/>
    <w:rsid w:val="009A3B71"/>
    <w:rPr>
      <w:rFonts w:ascii="Calibri" w:eastAsia="Times New Roman" w:hAnsi="Calibri" w:cs="Calibri"/>
    </w:rPr>
  </w:style>
  <w:style w:type="paragraph" w:styleId="Header">
    <w:name w:val="header"/>
    <w:basedOn w:val="Normal"/>
    <w:link w:val="HeaderChar"/>
    <w:rsid w:val="009A3B71"/>
    <w:pPr>
      <w:tabs>
        <w:tab w:val="center" w:pos="4844"/>
        <w:tab w:val="right" w:pos="9689"/>
      </w:tabs>
    </w:pPr>
  </w:style>
  <w:style w:type="character" w:customStyle="1" w:styleId="HeaderChar">
    <w:name w:val="Header Char"/>
    <w:basedOn w:val="DefaultParagraphFont"/>
    <w:link w:val="Header"/>
    <w:rsid w:val="009A3B71"/>
    <w:rPr>
      <w:rFonts w:ascii="Calibri" w:eastAsia="Times New Roman" w:hAnsi="Calibri" w:cs="Calibri"/>
    </w:rPr>
  </w:style>
  <w:style w:type="character" w:styleId="PageNumber">
    <w:name w:val="page number"/>
    <w:rsid w:val="009A3B7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71"/>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9A3B71"/>
    <w:rPr>
      <w:rFonts w:ascii="Calibri" w:hAnsi="Calibri"/>
      <w:sz w:val="24"/>
      <w:szCs w:val="24"/>
      <w:lang w:val="ru-RU" w:eastAsia="ru-RU"/>
    </w:rPr>
  </w:style>
  <w:style w:type="paragraph" w:styleId="BodyText">
    <w:name w:val="Body Text"/>
    <w:basedOn w:val="Normal"/>
    <w:link w:val="BodyTextChar"/>
    <w:rsid w:val="009A3B71"/>
    <w:pPr>
      <w:spacing w:after="120" w:line="240" w:lineRule="auto"/>
    </w:pPr>
    <w:rPr>
      <w:rFonts w:eastAsiaTheme="minorHAnsi" w:cstheme="minorBidi"/>
      <w:sz w:val="24"/>
      <w:szCs w:val="24"/>
      <w:lang w:val="ru-RU" w:eastAsia="ru-RU"/>
    </w:rPr>
  </w:style>
  <w:style w:type="character" w:customStyle="1" w:styleId="BodyTextChar1">
    <w:name w:val="Body Text Char1"/>
    <w:basedOn w:val="DefaultParagraphFont"/>
    <w:uiPriority w:val="99"/>
    <w:semiHidden/>
    <w:rsid w:val="009A3B71"/>
    <w:rPr>
      <w:rFonts w:ascii="Calibri" w:eastAsia="Times New Roman" w:hAnsi="Calibri" w:cs="Calibri"/>
    </w:rPr>
  </w:style>
  <w:style w:type="paragraph" w:styleId="Header">
    <w:name w:val="header"/>
    <w:basedOn w:val="Normal"/>
    <w:link w:val="HeaderChar"/>
    <w:rsid w:val="009A3B71"/>
    <w:pPr>
      <w:tabs>
        <w:tab w:val="center" w:pos="4844"/>
        <w:tab w:val="right" w:pos="9689"/>
      </w:tabs>
    </w:pPr>
  </w:style>
  <w:style w:type="character" w:customStyle="1" w:styleId="HeaderChar">
    <w:name w:val="Header Char"/>
    <w:basedOn w:val="DefaultParagraphFont"/>
    <w:link w:val="Header"/>
    <w:rsid w:val="009A3B71"/>
    <w:rPr>
      <w:rFonts w:ascii="Calibri" w:eastAsia="Times New Roman" w:hAnsi="Calibri" w:cs="Calibri"/>
    </w:rPr>
  </w:style>
  <w:style w:type="character" w:styleId="PageNumber">
    <w:name w:val="page number"/>
    <w:rsid w:val="009A3B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1692</Words>
  <Characters>965</Characters>
  <Application>Microsoft Office Word</Application>
  <DocSecurity>0</DocSecurity>
  <Lines>8</Lines>
  <Paragraphs>5</Paragraphs>
  <ScaleCrop>false</ScaleCrop>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2017-03-06T06:30:00Z</dcterms:created>
  <dcterms:modified xsi:type="dcterms:W3CDTF">2017-03-06T06:30:00Z</dcterms:modified>
</cp:coreProperties>
</file>