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BE" w:rsidRDefault="006532BE" w:rsidP="006532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6532BE" w:rsidRDefault="006532BE" w:rsidP="006532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6532BE" w:rsidRDefault="006532BE" w:rsidP="006532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6532BE" w:rsidRDefault="006532BE" w:rsidP="006532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6532BE" w:rsidRDefault="006532BE" w:rsidP="006532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6532BE" w:rsidRDefault="006532BE" w:rsidP="006532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6532BE" w:rsidRPr="00503DD7" w:rsidRDefault="006532BE" w:rsidP="006532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503DD7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 xml:space="preserve">“Təhsil haqqında” Azərbaycan Respublikasının </w:t>
      </w:r>
    </w:p>
    <w:p w:rsidR="006532BE" w:rsidRPr="00503DD7" w:rsidRDefault="006532BE" w:rsidP="006532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503DD7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Qanununda dəyişikliklər edilməsi barədə</w:t>
      </w:r>
    </w:p>
    <w:p w:rsidR="006532BE" w:rsidRPr="00503DD7" w:rsidRDefault="006532BE" w:rsidP="006532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6532BE" w:rsidRPr="00966A00" w:rsidRDefault="006532BE" w:rsidP="006532BE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val="az-Latn-AZ" w:eastAsia="ru-RU"/>
        </w:rPr>
      </w:pPr>
      <w:r w:rsidRPr="00966A00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6532BE" w:rsidRPr="00503DD7" w:rsidRDefault="006532BE" w:rsidP="006532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6532BE" w:rsidRPr="00503DD7" w:rsidRDefault="006532BE" w:rsidP="006532B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503DD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1-ci bəndini rəhbər tutaraq, “Təhsil haqqında” Azərbaycan Respublikasının Qanununu “Reklam haqqında” Azərbaycan Respublikasının 2015-ci il 15 may tarixli 1281-IVQ nömrəli Qanununa </w:t>
      </w:r>
      <w:proofErr w:type="spellStart"/>
      <w:r w:rsidRPr="00503DD7">
        <w:rPr>
          <w:rFonts w:ascii="Times New Roman" w:eastAsia="Times New Roman" w:hAnsi="Times New Roman"/>
          <w:sz w:val="28"/>
          <w:szCs w:val="28"/>
          <w:lang w:val="az-Latn-AZ" w:eastAsia="ru-RU"/>
        </w:rPr>
        <w:t>uyğunlaşdırmaq</w:t>
      </w:r>
      <w:proofErr w:type="spellEnd"/>
      <w:r w:rsidRPr="00503DD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məqsədi ilə </w:t>
      </w:r>
      <w:r w:rsidRPr="00503DD7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6532BE" w:rsidRPr="00503DD7" w:rsidRDefault="006532BE" w:rsidP="006532B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03DD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“Təhsil haqqında” Azərbaycan Respublikasının Qanununa (Azərbaycan Respublikasının Qanunvericilik Toplusu, 2009, № 9, maddə 684; 2011, № 2, maddə 70; 2014, № 1, maddə 3; 2015, </w:t>
      </w:r>
      <w:r w:rsidRPr="00503DD7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>№ 11, maddə 1266</w:t>
      </w:r>
      <w:r w:rsidRPr="00503DD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; </w:t>
      </w:r>
      <w:r w:rsidRPr="00503DD7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>2016, № 1, maddə 41</w:t>
      </w:r>
      <w:r w:rsidRPr="009C4E6A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Az</w:t>
      </w:r>
      <w:r w:rsidRPr="009C4E6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ərbaycan Respublikasının </w:t>
      </w:r>
      <w:hyperlink r:id="rId5" w:tgtFrame="_blank" w:tooltip="Azərbaycan Respublikasının 14 oktyabr 2016-cı il tarixli 338-VQD nömrəli Qanunu" w:history="1">
        <w:r w:rsidRPr="009C4E6A">
          <w:rPr>
            <w:rStyle w:val="Hyperlink"/>
            <w:rFonts w:ascii="Times New Roman" w:hAnsi="Times New Roman"/>
            <w:sz w:val="28"/>
            <w:szCs w:val="28"/>
            <w:lang w:val="az-Latn-AZ"/>
          </w:rPr>
          <w:t>14 oktyabr 2016-cı il</w:t>
        </w:r>
        <w:r w:rsidRPr="009C4E6A">
          <w:rPr>
            <w:rStyle w:val="apple-converted-space"/>
            <w:rFonts w:ascii="Times New Roman" w:hAnsi="Times New Roman"/>
            <w:sz w:val="28"/>
            <w:szCs w:val="28"/>
            <w:lang w:val="az-Latn-AZ"/>
          </w:rPr>
          <w:t> </w:t>
        </w:r>
        <w:r w:rsidRPr="009C4E6A">
          <w:rPr>
            <w:rStyle w:val="Hyperlink"/>
            <w:rFonts w:ascii="Times New Roman" w:hAnsi="Times New Roman"/>
            <w:sz w:val="28"/>
            <w:szCs w:val="28"/>
            <w:lang w:val="az-Latn-AZ"/>
          </w:rPr>
          <w:t>tarixli</w:t>
        </w:r>
        <w:r w:rsidRPr="009C4E6A">
          <w:rPr>
            <w:rStyle w:val="apple-converted-space"/>
            <w:rFonts w:ascii="Times New Roman" w:hAnsi="Times New Roman"/>
            <w:sz w:val="28"/>
            <w:szCs w:val="28"/>
            <w:lang w:val="az-Latn-AZ"/>
          </w:rPr>
          <w:t> </w:t>
        </w:r>
        <w:r w:rsidRPr="009C4E6A">
          <w:rPr>
            <w:rStyle w:val="Hyperlink"/>
            <w:rFonts w:ascii="Times New Roman" w:hAnsi="Times New Roman"/>
            <w:bCs/>
            <w:sz w:val="28"/>
            <w:szCs w:val="28"/>
            <w:lang w:val="az-Latn-AZ"/>
          </w:rPr>
          <w:t>338-VQD</w:t>
        </w:r>
        <w:r w:rsidRPr="009C4E6A">
          <w:rPr>
            <w:rStyle w:val="apple-converted-space"/>
            <w:rFonts w:ascii="Times New Roman" w:hAnsi="Times New Roman"/>
            <w:sz w:val="28"/>
            <w:szCs w:val="28"/>
            <w:lang w:val="az-Latn-AZ"/>
          </w:rPr>
          <w:t> </w:t>
        </w:r>
        <w:r w:rsidRPr="009C4E6A">
          <w:rPr>
            <w:rStyle w:val="Hyperlink"/>
            <w:rFonts w:ascii="Times New Roman" w:hAnsi="Times New Roman"/>
            <w:sz w:val="28"/>
            <w:szCs w:val="28"/>
            <w:lang w:val="az-Latn-AZ"/>
          </w:rPr>
          <w:t>nömrəli</w:t>
        </w:r>
      </w:hyperlink>
      <w:r w:rsidRPr="009C4E6A">
        <w:rPr>
          <w:rStyle w:val="apple-converted-space"/>
          <w:rFonts w:ascii="Times New Roman" w:hAnsi="Times New Roman"/>
          <w:sz w:val="28"/>
          <w:szCs w:val="28"/>
          <w:lang w:val="az-Latn-AZ"/>
        </w:rPr>
        <w:t> </w:t>
      </w:r>
      <w:r w:rsidRPr="009C4E6A">
        <w:rPr>
          <w:rFonts w:ascii="Times New Roman" w:hAnsi="Times New Roman"/>
          <w:color w:val="000000"/>
          <w:sz w:val="28"/>
          <w:szCs w:val="28"/>
          <w:lang w:val="az-Latn-AZ"/>
        </w:rPr>
        <w:t>Qanunu</w:t>
      </w:r>
      <w:r w:rsidRPr="00503DD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) aşağıdakı </w:t>
      </w:r>
      <w:r w:rsidRPr="009C4E6A">
        <w:rPr>
          <w:rFonts w:ascii="Times New Roman" w:eastAsia="Times New Roman" w:hAnsi="Times New Roman"/>
          <w:sz w:val="28"/>
          <w:szCs w:val="28"/>
          <w:lang w:val="az-Latn-AZ" w:eastAsia="ru-RU"/>
        </w:rPr>
        <w:t>məzmunda 11.4-cü</w:t>
      </w:r>
      <w:r w:rsidRPr="00503DD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və 11.5-ci maddələr əlavə edilsin:</w:t>
      </w:r>
    </w:p>
    <w:p w:rsidR="006532BE" w:rsidRPr="00503DD7" w:rsidRDefault="006532BE" w:rsidP="006532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503DD7">
        <w:rPr>
          <w:rFonts w:ascii="Times New Roman" w:hAnsi="Times New Roman"/>
          <w:sz w:val="28"/>
          <w:szCs w:val="28"/>
          <w:lang w:val="az-Latn-AZ"/>
        </w:rPr>
        <w:t xml:space="preserve">“11.4. Dərslikdə, dərs vəsaitində, tədris materialında, məktəb gündəliyində, dəftərdə, albomda, yetkinlik yaşına </w:t>
      </w:r>
      <w:proofErr w:type="spellStart"/>
      <w:r w:rsidRPr="00503DD7">
        <w:rPr>
          <w:rFonts w:ascii="Times New Roman" w:hAnsi="Times New Roman"/>
          <w:sz w:val="28"/>
          <w:szCs w:val="28"/>
          <w:lang w:val="az-Latn-AZ"/>
        </w:rPr>
        <w:t>çatmayanlar</w:t>
      </w:r>
      <w:proofErr w:type="spellEnd"/>
      <w:r w:rsidRPr="00503DD7">
        <w:rPr>
          <w:rFonts w:ascii="Times New Roman" w:hAnsi="Times New Roman"/>
          <w:sz w:val="28"/>
          <w:szCs w:val="28"/>
          <w:lang w:val="az-Latn-AZ"/>
        </w:rPr>
        <w:t xml:space="preserve"> üçün nəzərdə tutulmuş kitabda reklam </w:t>
      </w:r>
      <w:proofErr w:type="spellStart"/>
      <w:r w:rsidRPr="00503DD7">
        <w:rPr>
          <w:rFonts w:ascii="Times New Roman" w:hAnsi="Times New Roman"/>
          <w:sz w:val="28"/>
          <w:szCs w:val="28"/>
          <w:lang w:val="az-Latn-AZ"/>
        </w:rPr>
        <w:t>yerləşdirilə</w:t>
      </w:r>
      <w:proofErr w:type="spellEnd"/>
      <w:r w:rsidRPr="00503DD7">
        <w:rPr>
          <w:rFonts w:ascii="Times New Roman" w:hAnsi="Times New Roman"/>
          <w:sz w:val="28"/>
          <w:szCs w:val="28"/>
          <w:lang w:val="az-Latn-AZ"/>
        </w:rPr>
        <w:t xml:space="preserve"> bilməz. </w:t>
      </w:r>
    </w:p>
    <w:p w:rsidR="006532BE" w:rsidRPr="00503DD7" w:rsidRDefault="006532BE" w:rsidP="006532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503DD7">
        <w:rPr>
          <w:rFonts w:ascii="Times New Roman" w:hAnsi="Times New Roman"/>
          <w:sz w:val="28"/>
          <w:szCs w:val="28"/>
          <w:lang w:val="az-Latn-AZ"/>
        </w:rPr>
        <w:t xml:space="preserve">11.5. Yetkinlik yaşına </w:t>
      </w:r>
      <w:proofErr w:type="spellStart"/>
      <w:r w:rsidRPr="00503DD7">
        <w:rPr>
          <w:rFonts w:ascii="Times New Roman" w:hAnsi="Times New Roman"/>
          <w:sz w:val="28"/>
          <w:szCs w:val="28"/>
          <w:lang w:val="az-Latn-AZ"/>
        </w:rPr>
        <w:t>çatmayanlara</w:t>
      </w:r>
      <w:proofErr w:type="spellEnd"/>
      <w:r w:rsidRPr="00503DD7">
        <w:rPr>
          <w:rFonts w:ascii="Times New Roman" w:hAnsi="Times New Roman"/>
          <w:sz w:val="28"/>
          <w:szCs w:val="28"/>
          <w:lang w:val="az-Latn-AZ"/>
        </w:rPr>
        <w:t xml:space="preserve"> mənəvi və fiziki baxımdan zərərli təsir göstərə bilən reklam məktəbəqədər və ümumi təhsil müəssisələrinin </w:t>
      </w:r>
      <w:proofErr w:type="spellStart"/>
      <w:r w:rsidRPr="00503DD7">
        <w:rPr>
          <w:rFonts w:ascii="Times New Roman" w:hAnsi="Times New Roman"/>
          <w:sz w:val="28"/>
          <w:szCs w:val="28"/>
          <w:lang w:val="az-Latn-AZ"/>
        </w:rPr>
        <w:t>ərazilərindən</w:t>
      </w:r>
      <w:proofErr w:type="spellEnd"/>
      <w:r w:rsidRPr="00503DD7">
        <w:rPr>
          <w:rFonts w:ascii="Times New Roman" w:hAnsi="Times New Roman"/>
          <w:sz w:val="28"/>
          <w:szCs w:val="28"/>
          <w:lang w:val="az-Latn-AZ"/>
        </w:rPr>
        <w:t xml:space="preserve"> müvafiq icra hakimiyyəti orqanının müəyyən etdiyi məsafədən yaxın </w:t>
      </w:r>
      <w:proofErr w:type="spellStart"/>
      <w:r w:rsidRPr="00503DD7">
        <w:rPr>
          <w:rFonts w:ascii="Times New Roman" w:hAnsi="Times New Roman"/>
          <w:sz w:val="28"/>
          <w:szCs w:val="28"/>
          <w:lang w:val="az-Latn-AZ"/>
        </w:rPr>
        <w:t>yerləşdirilə</w:t>
      </w:r>
      <w:proofErr w:type="spellEnd"/>
      <w:r w:rsidRPr="00503DD7">
        <w:rPr>
          <w:rFonts w:ascii="Times New Roman" w:hAnsi="Times New Roman"/>
          <w:sz w:val="28"/>
          <w:szCs w:val="28"/>
          <w:lang w:val="az-Latn-AZ"/>
        </w:rPr>
        <w:t xml:space="preserve"> bilməz. </w:t>
      </w:r>
      <w:r w:rsidRPr="00503DD7">
        <w:rPr>
          <w:rFonts w:ascii="Times New Roman" w:hAnsi="Times New Roman"/>
          <w:sz w:val="28"/>
          <w:szCs w:val="28"/>
          <w:lang w:val="az-Cyrl-AZ"/>
        </w:rPr>
        <w:t>İdman mərc oyunlarının, lotereyaların açıq məkanda reklamı uşaq və təhsil müəssisələrindən azı 100 metr kənarda olan reklam daşıyıcılarında yerləşdirilir.</w:t>
      </w:r>
      <w:r w:rsidRPr="00503DD7">
        <w:rPr>
          <w:rFonts w:ascii="Times New Roman" w:hAnsi="Times New Roman"/>
          <w:sz w:val="28"/>
          <w:szCs w:val="28"/>
          <w:lang w:val="az-Latn-AZ"/>
        </w:rPr>
        <w:t>”.</w:t>
      </w:r>
    </w:p>
    <w:p w:rsidR="006532BE" w:rsidRPr="00503DD7" w:rsidRDefault="006532BE" w:rsidP="006532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6532BE" w:rsidRPr="00503DD7" w:rsidRDefault="006532BE" w:rsidP="006532BE">
      <w:pPr>
        <w:tabs>
          <w:tab w:val="left" w:pos="720"/>
        </w:tabs>
        <w:spacing w:after="0" w:line="240" w:lineRule="auto"/>
        <w:ind w:right="-5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6532BE" w:rsidRDefault="006532BE" w:rsidP="006532BE">
      <w:pPr>
        <w:tabs>
          <w:tab w:val="left" w:pos="720"/>
        </w:tabs>
        <w:spacing w:after="0" w:line="240" w:lineRule="auto"/>
        <w:ind w:right="-5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6532BE" w:rsidRDefault="006532BE" w:rsidP="006532BE">
      <w:pPr>
        <w:tabs>
          <w:tab w:val="left" w:pos="720"/>
        </w:tabs>
        <w:spacing w:after="0" w:line="240" w:lineRule="auto"/>
        <w:ind w:right="-5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6532BE" w:rsidRDefault="006532BE" w:rsidP="006532BE">
      <w:pPr>
        <w:tabs>
          <w:tab w:val="left" w:pos="720"/>
        </w:tabs>
        <w:spacing w:after="0" w:line="240" w:lineRule="auto"/>
        <w:ind w:right="-5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6532BE" w:rsidRPr="00503DD7" w:rsidRDefault="006532BE" w:rsidP="006532BE">
      <w:pPr>
        <w:tabs>
          <w:tab w:val="left" w:pos="7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503DD7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ab/>
      </w:r>
      <w:r w:rsidRPr="00503DD7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ab/>
        <w:t xml:space="preserve">      </w:t>
      </w:r>
      <w:r w:rsidRPr="00503DD7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6532BE" w:rsidRPr="00503DD7" w:rsidRDefault="006532BE" w:rsidP="006532BE">
      <w:pPr>
        <w:spacing w:after="0" w:line="240" w:lineRule="auto"/>
        <w:ind w:left="4320" w:right="-5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503DD7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Azərbaycan Respublikasının Prezidenti</w:t>
      </w:r>
    </w:p>
    <w:p w:rsidR="006532BE" w:rsidRPr="00503DD7" w:rsidRDefault="006532BE" w:rsidP="006532BE">
      <w:pPr>
        <w:spacing w:after="0" w:line="240" w:lineRule="auto"/>
        <w:ind w:left="-720" w:right="-5"/>
        <w:jc w:val="right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6532BE" w:rsidRPr="00503DD7" w:rsidRDefault="006532BE" w:rsidP="006532BE">
      <w:pPr>
        <w:spacing w:after="0" w:line="240" w:lineRule="auto"/>
        <w:ind w:left="-720" w:right="-5"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03DD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Bakı şəhəri, </w:t>
      </w:r>
      <w:r w:rsidRPr="006C35D0">
        <w:rPr>
          <w:rFonts w:ascii="Times New Roman" w:eastAsia="Times New Roman" w:hAnsi="Times New Roman"/>
          <w:sz w:val="28"/>
          <w:szCs w:val="28"/>
          <w:lang w:val="az-Latn-AZ" w:eastAsia="ru-RU"/>
        </w:rPr>
        <w:t>30 dek</w:t>
      </w:r>
      <w:r w:rsidRPr="00503DD7">
        <w:rPr>
          <w:rFonts w:ascii="Times New Roman" w:eastAsia="Times New Roman" w:hAnsi="Times New Roman"/>
          <w:sz w:val="28"/>
          <w:szCs w:val="28"/>
          <w:lang w:val="az-Latn-AZ" w:eastAsia="ru-RU"/>
        </w:rPr>
        <w:t>abr 2016-cı il</w:t>
      </w:r>
    </w:p>
    <w:p w:rsidR="006532BE" w:rsidRPr="00503DD7" w:rsidRDefault="006532BE" w:rsidP="006532BE">
      <w:pPr>
        <w:tabs>
          <w:tab w:val="left" w:pos="8280"/>
          <w:tab w:val="left" w:pos="882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03DD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№ </w:t>
      </w:r>
      <w:r w:rsidRPr="006C35D0">
        <w:rPr>
          <w:rFonts w:ascii="Times New Roman" w:eastAsia="Times New Roman" w:hAnsi="Times New Roman"/>
          <w:sz w:val="28"/>
          <w:szCs w:val="28"/>
          <w:lang w:val="az-Latn-AZ" w:eastAsia="ru-RU"/>
        </w:rPr>
        <w:t>482</w:t>
      </w:r>
      <w:r w:rsidRPr="00503DD7">
        <w:rPr>
          <w:rFonts w:ascii="Times New Roman" w:eastAsia="Times New Roman" w:hAnsi="Times New Roman"/>
          <w:sz w:val="28"/>
          <w:szCs w:val="28"/>
          <w:lang w:val="az-Latn-AZ" w:eastAsia="ru-RU"/>
        </w:rPr>
        <w:t>-VQD</w:t>
      </w:r>
    </w:p>
    <w:p w:rsidR="00C27A0B" w:rsidRDefault="00C27A0B">
      <w:bookmarkStart w:id="0" w:name="_GoBack"/>
      <w:bookmarkEnd w:id="0"/>
    </w:p>
    <w:sectPr w:rsidR="00C27A0B" w:rsidSect="00503DD7">
      <w:headerReference w:type="default" r:id="rId6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98" w:rsidRDefault="006532B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E347B8">
      <w:rPr>
        <w:noProof/>
        <w:lang w:val="ru-RU"/>
      </w:rPr>
      <w:t>2</w:t>
    </w:r>
    <w:r>
      <w:fldChar w:fldCharType="end"/>
    </w:r>
  </w:p>
  <w:p w:rsidR="001E4698" w:rsidRDefault="00653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BE"/>
    <w:rsid w:val="006532BE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6532BE"/>
  </w:style>
  <w:style w:type="paragraph" w:styleId="Header">
    <w:name w:val="header"/>
    <w:basedOn w:val="Normal"/>
    <w:link w:val="HeaderChar"/>
    <w:uiPriority w:val="99"/>
    <w:unhideWhenUsed/>
    <w:rsid w:val="006532BE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az-Latn-AZ"/>
    </w:rPr>
  </w:style>
  <w:style w:type="character" w:customStyle="1" w:styleId="HeaderChar1">
    <w:name w:val="Header Char1"/>
    <w:basedOn w:val="DefaultParagraphFont"/>
    <w:uiPriority w:val="99"/>
    <w:semiHidden/>
    <w:rsid w:val="006532BE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6532BE"/>
  </w:style>
  <w:style w:type="character" w:styleId="Hyperlink">
    <w:name w:val="Hyperlink"/>
    <w:uiPriority w:val="99"/>
    <w:semiHidden/>
    <w:unhideWhenUsed/>
    <w:rsid w:val="00653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6532BE"/>
  </w:style>
  <w:style w:type="paragraph" w:styleId="Header">
    <w:name w:val="header"/>
    <w:basedOn w:val="Normal"/>
    <w:link w:val="HeaderChar"/>
    <w:uiPriority w:val="99"/>
    <w:unhideWhenUsed/>
    <w:rsid w:val="006532BE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az-Latn-AZ"/>
    </w:rPr>
  </w:style>
  <w:style w:type="character" w:customStyle="1" w:styleId="HeaderChar1">
    <w:name w:val="Header Char1"/>
    <w:basedOn w:val="DefaultParagraphFont"/>
    <w:uiPriority w:val="99"/>
    <w:semiHidden/>
    <w:rsid w:val="006532BE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6532BE"/>
  </w:style>
  <w:style w:type="character" w:styleId="Hyperlink">
    <w:name w:val="Hyperlink"/>
    <w:uiPriority w:val="99"/>
    <w:semiHidden/>
    <w:unhideWhenUsed/>
    <w:rsid w:val="0065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34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2017-03-06T06:31:00Z</dcterms:created>
  <dcterms:modified xsi:type="dcterms:W3CDTF">2017-03-06T06:31:00Z</dcterms:modified>
</cp:coreProperties>
</file>