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7C" w:rsidRDefault="00774B7C" w:rsidP="00774B7C">
      <w:pPr>
        <w:pStyle w:val="NormalWeb"/>
        <w:tabs>
          <w:tab w:val="left" w:pos="709"/>
        </w:tabs>
        <w:spacing w:after="0"/>
        <w:jc w:val="center"/>
        <w:rPr>
          <w:b/>
          <w:sz w:val="28"/>
          <w:szCs w:val="28"/>
          <w:lang w:val="az-Latn-AZ"/>
        </w:rPr>
      </w:pPr>
    </w:p>
    <w:p w:rsidR="00774B7C" w:rsidRDefault="00774B7C" w:rsidP="00774B7C">
      <w:pPr>
        <w:pStyle w:val="NormalWeb"/>
        <w:tabs>
          <w:tab w:val="left" w:pos="709"/>
        </w:tabs>
        <w:spacing w:after="0"/>
        <w:jc w:val="center"/>
        <w:rPr>
          <w:b/>
          <w:sz w:val="28"/>
          <w:szCs w:val="28"/>
          <w:lang w:val="az-Latn-AZ"/>
        </w:rPr>
      </w:pPr>
    </w:p>
    <w:p w:rsidR="00774B7C" w:rsidRDefault="00774B7C" w:rsidP="00774B7C">
      <w:pPr>
        <w:pStyle w:val="NormalWeb"/>
        <w:tabs>
          <w:tab w:val="left" w:pos="709"/>
        </w:tabs>
        <w:spacing w:after="0"/>
        <w:jc w:val="center"/>
        <w:rPr>
          <w:b/>
          <w:sz w:val="28"/>
          <w:szCs w:val="28"/>
          <w:lang w:val="az-Latn-AZ"/>
        </w:rPr>
      </w:pPr>
    </w:p>
    <w:p w:rsidR="00774B7C" w:rsidRDefault="00774B7C" w:rsidP="00774B7C">
      <w:pPr>
        <w:pStyle w:val="NormalWeb"/>
        <w:tabs>
          <w:tab w:val="left" w:pos="709"/>
        </w:tabs>
        <w:spacing w:after="0"/>
        <w:jc w:val="center"/>
        <w:rPr>
          <w:b/>
          <w:sz w:val="28"/>
          <w:szCs w:val="28"/>
          <w:lang w:val="az-Latn-AZ"/>
        </w:rPr>
      </w:pPr>
    </w:p>
    <w:p w:rsidR="00774B7C" w:rsidRDefault="00774B7C" w:rsidP="00774B7C">
      <w:pPr>
        <w:pStyle w:val="NormalWeb"/>
        <w:tabs>
          <w:tab w:val="left" w:pos="709"/>
        </w:tabs>
        <w:spacing w:after="0"/>
        <w:jc w:val="center"/>
        <w:rPr>
          <w:b/>
          <w:sz w:val="28"/>
          <w:szCs w:val="28"/>
          <w:lang w:val="az-Latn-AZ"/>
        </w:rPr>
      </w:pPr>
    </w:p>
    <w:p w:rsidR="00774B7C" w:rsidRDefault="00774B7C" w:rsidP="00774B7C">
      <w:pPr>
        <w:pStyle w:val="NormalWeb"/>
        <w:tabs>
          <w:tab w:val="left" w:pos="709"/>
        </w:tabs>
        <w:spacing w:after="0"/>
        <w:jc w:val="center"/>
        <w:rPr>
          <w:b/>
          <w:sz w:val="28"/>
          <w:szCs w:val="28"/>
          <w:lang w:val="az-Latn-AZ"/>
        </w:rPr>
      </w:pPr>
    </w:p>
    <w:p w:rsidR="00774B7C" w:rsidRPr="00CE0D3D" w:rsidRDefault="00774B7C" w:rsidP="00774B7C">
      <w:pPr>
        <w:pStyle w:val="NormalWeb"/>
        <w:tabs>
          <w:tab w:val="left" w:pos="709"/>
        </w:tabs>
        <w:spacing w:after="0"/>
        <w:jc w:val="center"/>
        <w:rPr>
          <w:rFonts w:eastAsia="MS Mincho"/>
          <w:b/>
          <w:bCs/>
          <w:sz w:val="32"/>
          <w:szCs w:val="32"/>
          <w:lang w:val="az-Latn-AZ" w:eastAsia="en-US"/>
        </w:rPr>
      </w:pPr>
      <w:r w:rsidRPr="00CE0D3D">
        <w:rPr>
          <w:b/>
          <w:bCs/>
          <w:sz w:val="32"/>
          <w:szCs w:val="32"/>
          <w:lang w:val="az-Latn-AZ"/>
        </w:rPr>
        <w:t>Azərbaycan Respublikasının Gömrük Məcəlləsində</w:t>
      </w:r>
      <w:r w:rsidRPr="00CE0D3D">
        <w:rPr>
          <w:rFonts w:eastAsia="MS Mincho"/>
          <w:b/>
          <w:bCs/>
          <w:sz w:val="32"/>
          <w:szCs w:val="32"/>
          <w:lang w:val="az-Latn-AZ" w:eastAsia="en-US"/>
        </w:rPr>
        <w:t xml:space="preserve"> </w:t>
      </w:r>
    </w:p>
    <w:p w:rsidR="00774B7C" w:rsidRPr="00CE0D3D" w:rsidRDefault="00774B7C" w:rsidP="00774B7C">
      <w:pPr>
        <w:pStyle w:val="NormalWeb"/>
        <w:tabs>
          <w:tab w:val="left" w:pos="709"/>
        </w:tabs>
        <w:spacing w:after="0"/>
        <w:jc w:val="center"/>
        <w:rPr>
          <w:rFonts w:eastAsia="MS Mincho"/>
          <w:b/>
          <w:bCs/>
          <w:sz w:val="32"/>
          <w:szCs w:val="32"/>
          <w:lang w:val="az-Latn-AZ" w:eastAsia="en-US"/>
        </w:rPr>
      </w:pPr>
      <w:r w:rsidRPr="00CE0D3D">
        <w:rPr>
          <w:rFonts w:eastAsia="MS Mincho"/>
          <w:b/>
          <w:bCs/>
          <w:sz w:val="32"/>
          <w:szCs w:val="32"/>
          <w:lang w:val="az-Latn-AZ" w:eastAsia="en-US"/>
        </w:rPr>
        <w:t>dəyişikliklər edilmə</w:t>
      </w:r>
      <w:r>
        <w:rPr>
          <w:rFonts w:eastAsia="MS Mincho"/>
          <w:b/>
          <w:bCs/>
          <w:sz w:val="32"/>
          <w:szCs w:val="32"/>
          <w:lang w:val="az-Latn-AZ" w:eastAsia="en-US"/>
        </w:rPr>
        <w:t>si haqqında</w:t>
      </w:r>
    </w:p>
    <w:p w:rsidR="00774B7C" w:rsidRDefault="00774B7C" w:rsidP="00774B7C">
      <w:pPr>
        <w:pStyle w:val="NormalWeb"/>
        <w:spacing w:after="0"/>
        <w:jc w:val="center"/>
        <w:rPr>
          <w:b/>
          <w:bCs/>
          <w:sz w:val="28"/>
          <w:szCs w:val="28"/>
          <w:lang w:val="az-Latn-AZ"/>
        </w:rPr>
      </w:pPr>
    </w:p>
    <w:p w:rsidR="00774B7C" w:rsidRPr="00706997" w:rsidRDefault="00774B7C" w:rsidP="00774B7C">
      <w:pPr>
        <w:pStyle w:val="NormalWeb"/>
        <w:spacing w:after="0"/>
        <w:jc w:val="center"/>
        <w:rPr>
          <w:b/>
          <w:bCs/>
          <w:sz w:val="40"/>
          <w:szCs w:val="40"/>
          <w:lang w:val="az-Latn-AZ"/>
        </w:rPr>
      </w:pPr>
      <w:r w:rsidRPr="00706997">
        <w:rPr>
          <w:b/>
          <w:bCs/>
          <w:sz w:val="40"/>
          <w:szCs w:val="40"/>
          <w:lang w:val="az-Latn-AZ"/>
        </w:rPr>
        <w:t xml:space="preserve">AZƏRBAYCAN RESPUBLIKASININ QANUNU </w:t>
      </w:r>
    </w:p>
    <w:p w:rsidR="00774B7C" w:rsidRPr="00CE0D3D" w:rsidRDefault="00774B7C" w:rsidP="00774B7C">
      <w:pPr>
        <w:pStyle w:val="NormalWeb"/>
        <w:tabs>
          <w:tab w:val="left" w:pos="709"/>
        </w:tabs>
        <w:spacing w:after="0"/>
        <w:jc w:val="center"/>
        <w:rPr>
          <w:rFonts w:eastAsia="MS Mincho"/>
          <w:b/>
          <w:bCs/>
          <w:sz w:val="28"/>
          <w:szCs w:val="28"/>
          <w:lang w:val="az-Latn-AZ" w:eastAsia="en-US"/>
        </w:rPr>
      </w:pPr>
    </w:p>
    <w:p w:rsidR="00774B7C" w:rsidRDefault="00774B7C" w:rsidP="00774B7C">
      <w:pPr>
        <w:spacing w:after="0" w:line="240" w:lineRule="auto"/>
        <w:ind w:right="120" w:firstLine="709"/>
        <w:jc w:val="both"/>
        <w:rPr>
          <w:rFonts w:ascii="Times New Roman" w:hAnsi="Times New Roman"/>
          <w:b/>
          <w:iCs/>
          <w:sz w:val="28"/>
          <w:szCs w:val="28"/>
          <w:lang w:val="az-Latn-AZ"/>
        </w:rPr>
      </w:pPr>
      <w:r w:rsidRPr="00CE0D3D">
        <w:rPr>
          <w:rFonts w:ascii="Times New Roman" w:hAnsi="Times New Roman"/>
          <w:iCs/>
          <w:sz w:val="28"/>
          <w:szCs w:val="28"/>
          <w:lang w:val="az-Latn-AZ"/>
        </w:rPr>
        <w:t>Azərbaycan Respublikasının Milli Məclisi Azərbaycan Respublikası Konstitusiyasının 94-cü maddəsinin I hissəsinin 25-ci bəndini rəhbər tutaraq, Azərbaycan Respublikasının Gömrük Məcəlləsini “Antidempinq, kompensasiya və mühafizə tədbirləri haqqında” Azərbaycan Respublikasının 2016-cı il 31 may tarixli 261-VQ nömrəli Qanununa uyğunlaşdırmaq məqsədi ilə</w:t>
      </w:r>
      <w:r w:rsidRPr="00CE0D3D">
        <w:rPr>
          <w:rFonts w:ascii="Times New Roman" w:hAnsi="Times New Roman"/>
          <w:b/>
          <w:iCs/>
          <w:sz w:val="28"/>
          <w:szCs w:val="28"/>
          <w:lang w:val="az-Latn-AZ"/>
        </w:rPr>
        <w:t xml:space="preserve"> qərara alır:</w:t>
      </w:r>
    </w:p>
    <w:p w:rsidR="00774B7C" w:rsidRPr="00CE0D3D" w:rsidRDefault="00774B7C" w:rsidP="00774B7C">
      <w:pPr>
        <w:spacing w:after="0" w:line="240" w:lineRule="auto"/>
        <w:ind w:right="120" w:firstLine="709"/>
        <w:jc w:val="both"/>
        <w:rPr>
          <w:rFonts w:ascii="Times New Roman" w:hAnsi="Times New Roman"/>
          <w:b/>
          <w:iCs/>
          <w:sz w:val="28"/>
          <w:szCs w:val="28"/>
          <w:lang w:val="az-Latn-AZ"/>
        </w:rPr>
      </w:pPr>
    </w:p>
    <w:p w:rsidR="00774B7C" w:rsidRDefault="00774B7C" w:rsidP="00774B7C">
      <w:pPr>
        <w:pStyle w:val="NormalWeb"/>
        <w:spacing w:after="0"/>
        <w:ind w:firstLine="709"/>
        <w:jc w:val="both"/>
        <w:rPr>
          <w:sz w:val="28"/>
          <w:szCs w:val="28"/>
          <w:lang w:val="az-Latn-AZ"/>
        </w:rPr>
      </w:pPr>
      <w:r w:rsidRPr="00CE0D3D">
        <w:rPr>
          <w:bCs/>
          <w:sz w:val="28"/>
          <w:szCs w:val="28"/>
          <w:lang w:val="az-Latn-AZ"/>
        </w:rPr>
        <w:t>Azərbaycan Respublikasının Gömrük Məcəlləsi</w:t>
      </w:r>
      <w:r w:rsidRPr="00CE0D3D">
        <w:rPr>
          <w:sz w:val="28"/>
          <w:szCs w:val="28"/>
          <w:lang w:val="az-Latn-AZ"/>
        </w:rPr>
        <w:t xml:space="preserve">ndə (Azərbaycan Respublikasının Qanunvericilik Toplusu, 2011, № 9, maddə 787; </w:t>
      </w:r>
      <w:r w:rsidRPr="00CE0D3D">
        <w:rPr>
          <w:bCs/>
          <w:iCs/>
          <w:sz w:val="28"/>
          <w:szCs w:val="28"/>
          <w:lang w:val="az-Latn-AZ"/>
        </w:rPr>
        <w:t>2014, № 10, maddə 1155, № 11, maddə 1368;</w:t>
      </w:r>
      <w:r>
        <w:rPr>
          <w:bCs/>
          <w:iCs/>
          <w:sz w:val="28"/>
          <w:szCs w:val="28"/>
          <w:lang w:val="az-Latn-AZ"/>
        </w:rPr>
        <w:t xml:space="preserve"> 2016,</w:t>
      </w:r>
      <w:r w:rsidRPr="00556A09">
        <w:rPr>
          <w:sz w:val="28"/>
          <w:szCs w:val="28"/>
          <w:lang w:val="az-Latn-AZ"/>
        </w:rPr>
        <w:t xml:space="preserve"> </w:t>
      </w:r>
      <w:r w:rsidRPr="00CE0D3D">
        <w:rPr>
          <w:sz w:val="28"/>
          <w:szCs w:val="28"/>
          <w:lang w:val="az-Latn-AZ"/>
        </w:rPr>
        <w:t>№</w:t>
      </w:r>
      <w:r>
        <w:rPr>
          <w:sz w:val="28"/>
          <w:szCs w:val="28"/>
          <w:lang w:val="az-Latn-AZ"/>
        </w:rPr>
        <w:t>11, maddə 1791</w:t>
      </w:r>
      <w:r w:rsidRPr="00CE0D3D">
        <w:rPr>
          <w:sz w:val="28"/>
          <w:szCs w:val="28"/>
          <w:lang w:val="az-Latn-AZ"/>
        </w:rPr>
        <w:t>) aşağıdakı dəyişikliklər edilsin:</w:t>
      </w:r>
    </w:p>
    <w:p w:rsidR="00774B7C" w:rsidRPr="00CE0D3D" w:rsidRDefault="00774B7C" w:rsidP="00774B7C">
      <w:pPr>
        <w:pStyle w:val="NormalWeb"/>
        <w:spacing w:after="0"/>
        <w:ind w:firstLine="709"/>
        <w:jc w:val="both"/>
        <w:rPr>
          <w:sz w:val="28"/>
          <w:szCs w:val="28"/>
          <w:lang w:val="az-Latn-AZ"/>
        </w:rPr>
      </w:pPr>
    </w:p>
    <w:p w:rsidR="00774B7C" w:rsidRDefault="00774B7C" w:rsidP="00774B7C">
      <w:pPr>
        <w:pStyle w:val="NormalWeb"/>
        <w:spacing w:after="0"/>
        <w:ind w:firstLine="709"/>
        <w:jc w:val="both"/>
        <w:rPr>
          <w:iCs/>
          <w:sz w:val="28"/>
          <w:szCs w:val="28"/>
          <w:lang w:val="az-Latn-AZ"/>
        </w:rPr>
      </w:pPr>
      <w:r w:rsidRPr="00CE0D3D">
        <w:rPr>
          <w:sz w:val="28"/>
          <w:szCs w:val="28"/>
          <w:lang w:val="az-Latn-AZ"/>
        </w:rPr>
        <w:t xml:space="preserve">1. 4.1-ci maddəyə “Qanunundan,” sözündən sonra </w:t>
      </w:r>
      <w:r w:rsidRPr="00CE0D3D">
        <w:rPr>
          <w:iCs/>
          <w:sz w:val="28"/>
          <w:szCs w:val="28"/>
          <w:lang w:val="az-Latn-AZ"/>
        </w:rPr>
        <w:t>“Antidempinq, kompensasiya və mühafizə tədbirləri haqqında” Azərbaycan Respublikasının Qanunundan,” sözləri əlavə edilsin.</w:t>
      </w:r>
    </w:p>
    <w:p w:rsidR="00774B7C" w:rsidRPr="00CE0D3D" w:rsidRDefault="00774B7C" w:rsidP="00774B7C">
      <w:pPr>
        <w:pStyle w:val="NormalWeb"/>
        <w:spacing w:after="0"/>
        <w:ind w:firstLine="709"/>
        <w:jc w:val="both"/>
        <w:rPr>
          <w:iCs/>
          <w:sz w:val="28"/>
          <w:szCs w:val="28"/>
          <w:lang w:val="az-Latn-AZ"/>
        </w:rPr>
      </w:pPr>
    </w:p>
    <w:p w:rsidR="00774B7C" w:rsidRDefault="00774B7C" w:rsidP="00774B7C">
      <w:pPr>
        <w:pStyle w:val="NormalWeb"/>
        <w:spacing w:after="0"/>
        <w:ind w:firstLine="709"/>
        <w:jc w:val="both"/>
        <w:rPr>
          <w:iCs/>
          <w:sz w:val="28"/>
          <w:szCs w:val="28"/>
          <w:lang w:val="az-Latn-AZ"/>
        </w:rPr>
      </w:pPr>
      <w:r w:rsidRPr="00CE0D3D">
        <w:rPr>
          <w:iCs/>
          <w:sz w:val="28"/>
          <w:szCs w:val="28"/>
          <w:lang w:val="az-Latn-AZ"/>
        </w:rPr>
        <w:t>2. 224-cü maddə üzrə:</w:t>
      </w:r>
    </w:p>
    <w:p w:rsidR="00774B7C" w:rsidRPr="00CE0D3D" w:rsidRDefault="00774B7C" w:rsidP="00774B7C">
      <w:pPr>
        <w:pStyle w:val="NormalWeb"/>
        <w:spacing w:after="0"/>
        <w:ind w:firstLine="709"/>
        <w:jc w:val="both"/>
        <w:rPr>
          <w:iCs/>
          <w:sz w:val="28"/>
          <w:szCs w:val="28"/>
          <w:lang w:val="az-Latn-AZ"/>
        </w:rPr>
      </w:pPr>
    </w:p>
    <w:p w:rsidR="00774B7C" w:rsidRPr="00CE0D3D" w:rsidRDefault="00774B7C" w:rsidP="00774B7C">
      <w:pPr>
        <w:pStyle w:val="NormalWeb"/>
        <w:spacing w:after="0"/>
        <w:ind w:firstLine="709"/>
        <w:jc w:val="both"/>
        <w:rPr>
          <w:sz w:val="28"/>
          <w:szCs w:val="28"/>
          <w:lang w:val="az-Latn-AZ"/>
        </w:rPr>
      </w:pPr>
      <w:r w:rsidRPr="00CE0D3D">
        <w:rPr>
          <w:iCs/>
          <w:sz w:val="28"/>
          <w:szCs w:val="28"/>
          <w:lang w:val="az-Latn-AZ"/>
        </w:rPr>
        <w:t xml:space="preserve">2.1. 224.1-ci maddəyə “Gömrük tarifi haqqında”,” sözlərindən sonra </w:t>
      </w:r>
      <w:r w:rsidRPr="00CE0D3D">
        <w:rPr>
          <w:sz w:val="28"/>
          <w:szCs w:val="28"/>
          <w:lang w:val="az-Latn-AZ"/>
        </w:rPr>
        <w:t>“Antidempinq, kompensasiya və mühafizə tədbirləri haqqında”,” sözləri əlavə edilsin;</w:t>
      </w:r>
    </w:p>
    <w:p w:rsidR="00774B7C" w:rsidRPr="00CE0D3D" w:rsidRDefault="00774B7C" w:rsidP="00774B7C">
      <w:pPr>
        <w:pStyle w:val="NormalWeb"/>
        <w:spacing w:after="0"/>
        <w:ind w:firstLine="709"/>
        <w:jc w:val="both"/>
        <w:rPr>
          <w:sz w:val="28"/>
          <w:szCs w:val="28"/>
          <w:lang w:val="az-Latn-AZ"/>
        </w:rPr>
      </w:pPr>
      <w:r w:rsidRPr="00CE0D3D">
        <w:rPr>
          <w:sz w:val="28"/>
          <w:szCs w:val="28"/>
          <w:lang w:val="az-Latn-AZ"/>
        </w:rPr>
        <w:t>2.2. 224.3-cü maddədə “</w:t>
      </w:r>
      <w:r w:rsidRPr="00CE0D3D">
        <w:rPr>
          <w:color w:val="000000"/>
          <w:sz w:val="28"/>
          <w:szCs w:val="28"/>
          <w:lang w:val="az-Latn-AZ"/>
        </w:rPr>
        <w:t>Azərbaycan Respublikasının iqtisadi maraqlarının qorunması məqsədi ilə ixrac və idxal edilən” sözləri</w:t>
      </w:r>
      <w:r w:rsidRPr="00CE0D3D">
        <w:rPr>
          <w:sz w:val="28"/>
          <w:szCs w:val="28"/>
          <w:lang w:val="az-Latn-AZ"/>
        </w:rPr>
        <w:t xml:space="preserve">  “</w:t>
      </w:r>
      <w:r w:rsidRPr="00CE0D3D">
        <w:rPr>
          <w:color w:val="000000"/>
          <w:sz w:val="28"/>
          <w:szCs w:val="28"/>
          <w:lang w:val="az-Latn-AZ"/>
        </w:rPr>
        <w:t>Malların ixracını və idxalını operativ tənzimləmək məqsədi ilə bəzi</w:t>
      </w:r>
      <w:r w:rsidRPr="00CE0D3D">
        <w:rPr>
          <w:sz w:val="28"/>
          <w:szCs w:val="28"/>
          <w:lang w:val="az-Latn-AZ"/>
        </w:rPr>
        <w:t>” sözləri ilə əvəz edilsin və “</w:t>
      </w:r>
      <w:r w:rsidRPr="00CE0D3D">
        <w:rPr>
          <w:color w:val="000000"/>
          <w:sz w:val="28"/>
          <w:szCs w:val="28"/>
          <w:lang w:val="az-Latn-AZ"/>
        </w:rPr>
        <w:t>xüsusi rüsumlar və</w:t>
      </w:r>
      <w:r>
        <w:rPr>
          <w:rStyle w:val="apple-converted-space"/>
          <w:color w:val="000000"/>
          <w:sz w:val="28"/>
          <w:szCs w:val="28"/>
          <w:lang w:val="az-Latn-AZ"/>
        </w:rPr>
        <w:t>” sözləri çıxarılsın;</w:t>
      </w:r>
    </w:p>
    <w:p w:rsidR="00774B7C" w:rsidRPr="00CE0D3D" w:rsidRDefault="00774B7C" w:rsidP="00774B7C">
      <w:pPr>
        <w:pStyle w:val="NormalWeb"/>
        <w:spacing w:after="0"/>
        <w:ind w:firstLine="709"/>
        <w:jc w:val="both"/>
        <w:rPr>
          <w:iCs/>
          <w:sz w:val="28"/>
          <w:szCs w:val="28"/>
          <w:lang w:val="az-Latn-AZ"/>
        </w:rPr>
      </w:pPr>
      <w:r w:rsidRPr="00CE0D3D">
        <w:rPr>
          <w:sz w:val="28"/>
          <w:szCs w:val="28"/>
          <w:lang w:val="az-Latn-AZ"/>
        </w:rPr>
        <w:t>2.3. aşağıdakı məzmunda 224.3-1-ci maddə əlavə edilsin:</w:t>
      </w:r>
    </w:p>
    <w:p w:rsidR="00774B7C" w:rsidRDefault="00774B7C" w:rsidP="00774B7C">
      <w:pPr>
        <w:pStyle w:val="NormalWeb"/>
        <w:spacing w:after="0"/>
        <w:ind w:firstLine="709"/>
        <w:jc w:val="both"/>
        <w:rPr>
          <w:sz w:val="28"/>
          <w:szCs w:val="28"/>
          <w:lang w:val="az-Latn-AZ"/>
        </w:rPr>
      </w:pPr>
      <w:r w:rsidRPr="00CE0D3D">
        <w:rPr>
          <w:sz w:val="28"/>
          <w:szCs w:val="28"/>
          <w:lang w:val="az-Latn-AZ"/>
        </w:rPr>
        <w:t>“224.3-1. Azərbaycan Respublikasının iqtisadi maraqlarının qorunması məqsədi ilə idxal edilən mallara “Antidempinq, kompensasiya və mühafizə tədbirləri haqqında” Azərbaycan Respublikasının Qanununda nəzərdə tutulan hallarda müvafiq icra hakimiyyəti orqanı tərəfindən xüsusi, antidempinq və kompensasiya rüsumları tətbiq olunur.”.</w:t>
      </w:r>
    </w:p>
    <w:p w:rsidR="00774B7C" w:rsidRDefault="00774B7C" w:rsidP="00774B7C">
      <w:pPr>
        <w:pStyle w:val="NormalWeb"/>
        <w:spacing w:after="0"/>
        <w:ind w:firstLine="709"/>
        <w:jc w:val="both"/>
        <w:rPr>
          <w:sz w:val="28"/>
          <w:szCs w:val="28"/>
          <w:lang w:val="az-Latn-AZ"/>
        </w:rPr>
      </w:pPr>
    </w:p>
    <w:p w:rsidR="00774B7C" w:rsidRDefault="00774B7C" w:rsidP="00774B7C">
      <w:pPr>
        <w:pStyle w:val="NormalWeb"/>
        <w:spacing w:after="0"/>
        <w:ind w:firstLine="709"/>
        <w:jc w:val="both"/>
        <w:rPr>
          <w:sz w:val="28"/>
          <w:szCs w:val="28"/>
          <w:lang w:val="az-Latn-AZ"/>
        </w:rPr>
      </w:pPr>
      <w:r w:rsidRPr="00CE0D3D">
        <w:rPr>
          <w:sz w:val="28"/>
          <w:szCs w:val="28"/>
          <w:lang w:val="az-Latn-AZ"/>
        </w:rPr>
        <w:t>3. 267.1.2-ci maddənin sonunda nöqtə işarəsi nöqtəli vergül işarəsi ilə əvəz edilsin və aşağıdakı məzmunda 267.1.3-cü maddə əlavə edilsin:</w:t>
      </w:r>
    </w:p>
    <w:p w:rsidR="00774B7C" w:rsidRPr="00CE0D3D" w:rsidRDefault="00774B7C" w:rsidP="00774B7C">
      <w:pPr>
        <w:pStyle w:val="NormalWeb"/>
        <w:spacing w:after="0"/>
        <w:ind w:firstLine="709"/>
        <w:jc w:val="both"/>
        <w:rPr>
          <w:sz w:val="28"/>
          <w:szCs w:val="28"/>
          <w:lang w:val="az-Latn-AZ"/>
        </w:rPr>
      </w:pPr>
      <w:r w:rsidRPr="00CE0D3D">
        <w:rPr>
          <w:sz w:val="28"/>
          <w:szCs w:val="28"/>
          <w:lang w:val="az-Latn-AZ"/>
        </w:rPr>
        <w:lastRenderedPageBreak/>
        <w:t>“267.1.3. “Antidempinq, kompensasiya və mühafizə tədbirləri haqqında” Azərbaycan Respublikasının Qanununda nəzərdə tutulan hallarda.”.</w:t>
      </w:r>
    </w:p>
    <w:p w:rsidR="00774B7C" w:rsidRPr="00CE0D3D" w:rsidRDefault="00774B7C" w:rsidP="00774B7C">
      <w:pPr>
        <w:pStyle w:val="NormalWeb"/>
        <w:spacing w:after="0"/>
        <w:ind w:firstLine="567"/>
        <w:jc w:val="both"/>
        <w:rPr>
          <w:b/>
          <w:sz w:val="28"/>
          <w:szCs w:val="28"/>
          <w:lang w:val="az-Latn-AZ"/>
        </w:rPr>
      </w:pPr>
    </w:p>
    <w:p w:rsidR="00774B7C" w:rsidRDefault="00774B7C" w:rsidP="00774B7C">
      <w:pPr>
        <w:pStyle w:val="NormalWeb"/>
        <w:spacing w:after="0"/>
        <w:ind w:firstLine="567"/>
        <w:jc w:val="both"/>
        <w:rPr>
          <w:b/>
          <w:sz w:val="28"/>
          <w:szCs w:val="28"/>
          <w:lang w:val="az-Latn-AZ"/>
        </w:rPr>
      </w:pPr>
    </w:p>
    <w:p w:rsidR="00774B7C" w:rsidRDefault="00774B7C" w:rsidP="00774B7C">
      <w:pPr>
        <w:pStyle w:val="NormalWeb"/>
        <w:spacing w:after="0"/>
        <w:ind w:firstLine="567"/>
        <w:jc w:val="both"/>
        <w:rPr>
          <w:b/>
          <w:sz w:val="28"/>
          <w:szCs w:val="28"/>
          <w:lang w:val="az-Latn-AZ"/>
        </w:rPr>
      </w:pPr>
    </w:p>
    <w:p w:rsidR="00774B7C" w:rsidRPr="00CE0D3D" w:rsidRDefault="00774B7C" w:rsidP="00774B7C">
      <w:pPr>
        <w:pStyle w:val="NormalWeb"/>
        <w:spacing w:after="0"/>
        <w:ind w:firstLine="567"/>
        <w:jc w:val="both"/>
        <w:rPr>
          <w:b/>
          <w:sz w:val="28"/>
          <w:szCs w:val="28"/>
          <w:lang w:val="az-Latn-AZ"/>
        </w:rPr>
      </w:pPr>
    </w:p>
    <w:p w:rsidR="00774B7C" w:rsidRPr="00CE0D3D" w:rsidRDefault="00774B7C" w:rsidP="00774B7C">
      <w:pPr>
        <w:pStyle w:val="NormalWeb"/>
        <w:spacing w:after="0"/>
        <w:ind w:firstLine="567"/>
        <w:jc w:val="both"/>
        <w:rPr>
          <w:b/>
          <w:sz w:val="28"/>
          <w:szCs w:val="28"/>
          <w:lang w:val="az-Latn-AZ"/>
        </w:rPr>
      </w:pPr>
    </w:p>
    <w:p w:rsidR="00774B7C" w:rsidRDefault="00774B7C" w:rsidP="00774B7C">
      <w:pPr>
        <w:tabs>
          <w:tab w:val="left" w:pos="567"/>
        </w:tabs>
        <w:spacing w:after="0" w:line="240" w:lineRule="auto"/>
        <w:ind w:left="4560" w:right="-1"/>
        <w:jc w:val="center"/>
        <w:rPr>
          <w:rFonts w:ascii="Times New Roman" w:hAnsi="Times New Roman"/>
          <w:b/>
          <w:bCs/>
          <w:sz w:val="28"/>
          <w:szCs w:val="28"/>
          <w:lang w:val="az-Latn-AZ"/>
        </w:rPr>
      </w:pPr>
      <w:r>
        <w:rPr>
          <w:rFonts w:ascii="Times New Roman" w:hAnsi="Times New Roman"/>
          <w:b/>
          <w:bCs/>
          <w:sz w:val="28"/>
          <w:szCs w:val="28"/>
          <w:lang w:val="az-Latn-AZ"/>
        </w:rPr>
        <w:t xml:space="preserve">        İlham Əliyev</w:t>
      </w:r>
    </w:p>
    <w:p w:rsidR="00774B7C" w:rsidRDefault="00774B7C" w:rsidP="00774B7C">
      <w:pPr>
        <w:tabs>
          <w:tab w:val="left" w:pos="567"/>
        </w:tabs>
        <w:spacing w:after="0" w:line="240" w:lineRule="auto"/>
        <w:ind w:left="4560" w:right="-1"/>
        <w:jc w:val="center"/>
        <w:rPr>
          <w:rFonts w:ascii="Times New Roman" w:hAnsi="Times New Roman"/>
          <w:b/>
          <w:bCs/>
          <w:sz w:val="28"/>
          <w:szCs w:val="28"/>
          <w:lang w:val="az-Latn-AZ"/>
        </w:rPr>
      </w:pPr>
      <w:r>
        <w:rPr>
          <w:rFonts w:ascii="Times New Roman" w:hAnsi="Times New Roman"/>
          <w:b/>
          <w:bCs/>
          <w:sz w:val="28"/>
          <w:szCs w:val="28"/>
          <w:lang w:val="az-Latn-AZ"/>
        </w:rPr>
        <w:t xml:space="preserve">    Azərbaycan Respublikasının Prezidenti</w:t>
      </w:r>
    </w:p>
    <w:p w:rsidR="00774B7C" w:rsidRDefault="00774B7C" w:rsidP="00774B7C">
      <w:pPr>
        <w:tabs>
          <w:tab w:val="left" w:pos="567"/>
        </w:tabs>
        <w:spacing w:after="0" w:line="240" w:lineRule="auto"/>
        <w:ind w:right="-1"/>
        <w:rPr>
          <w:rFonts w:ascii="Times New Roman" w:hAnsi="Times New Roman"/>
          <w:b/>
          <w:bCs/>
          <w:sz w:val="28"/>
          <w:szCs w:val="28"/>
          <w:lang w:val="az-Latn-AZ"/>
        </w:rPr>
      </w:pPr>
    </w:p>
    <w:p w:rsidR="00774B7C" w:rsidRDefault="00774B7C" w:rsidP="00774B7C">
      <w:pPr>
        <w:tabs>
          <w:tab w:val="left" w:pos="567"/>
        </w:tabs>
        <w:spacing w:after="0" w:line="240" w:lineRule="auto"/>
        <w:ind w:right="-1"/>
        <w:rPr>
          <w:rFonts w:ascii="Times New Roman" w:hAnsi="Times New Roman"/>
          <w:b/>
          <w:bCs/>
          <w:sz w:val="28"/>
          <w:szCs w:val="28"/>
          <w:lang w:val="az-Latn-AZ"/>
        </w:rPr>
      </w:pPr>
    </w:p>
    <w:p w:rsidR="00774B7C" w:rsidRDefault="00774B7C" w:rsidP="00774B7C">
      <w:pPr>
        <w:spacing w:after="0" w:line="240" w:lineRule="auto"/>
        <w:ind w:right="-1"/>
        <w:rPr>
          <w:rFonts w:ascii="Times New Roman" w:hAnsi="Times New Roman"/>
          <w:bCs/>
          <w:sz w:val="28"/>
          <w:szCs w:val="28"/>
          <w:lang w:val="az-Latn-AZ"/>
        </w:rPr>
      </w:pPr>
      <w:r>
        <w:rPr>
          <w:rFonts w:ascii="Times New Roman" w:hAnsi="Times New Roman"/>
          <w:bCs/>
          <w:sz w:val="28"/>
          <w:szCs w:val="28"/>
          <w:lang w:val="az-Latn-AZ"/>
        </w:rPr>
        <w:t>Bakı şəhəri, 1 fevral  2017-ci il</w:t>
      </w:r>
    </w:p>
    <w:p w:rsidR="00774B7C" w:rsidRDefault="00774B7C" w:rsidP="00774B7C">
      <w:pPr>
        <w:spacing w:after="0" w:line="240" w:lineRule="auto"/>
        <w:ind w:right="-1"/>
        <w:rPr>
          <w:rFonts w:ascii="Times New Roman" w:hAnsi="Times New Roman"/>
          <w:bCs/>
          <w:sz w:val="28"/>
          <w:szCs w:val="28"/>
          <w:lang w:val="az-Latn-AZ"/>
        </w:rPr>
      </w:pPr>
      <w:r>
        <w:rPr>
          <w:rFonts w:ascii="Times New Roman" w:hAnsi="Times New Roman"/>
          <w:bCs/>
          <w:sz w:val="28"/>
          <w:szCs w:val="28"/>
          <w:lang w:val="az-Latn-AZ"/>
        </w:rPr>
        <w:t xml:space="preserve">№ 517-VQD </w:t>
      </w:r>
    </w:p>
    <w:p w:rsidR="00774B7C" w:rsidRDefault="00774B7C" w:rsidP="00774B7C">
      <w:pPr>
        <w:pStyle w:val="nexttonumber"/>
        <w:spacing w:before="0" w:beforeAutospacing="0" w:after="0" w:afterAutospacing="0"/>
        <w:jc w:val="both"/>
        <w:rPr>
          <w:sz w:val="28"/>
          <w:szCs w:val="28"/>
          <w:lang w:val="az-Latn-AZ"/>
        </w:rPr>
      </w:pPr>
    </w:p>
    <w:p w:rsidR="00774B7C" w:rsidRPr="00CE0D3D" w:rsidRDefault="00774B7C" w:rsidP="00774B7C">
      <w:pPr>
        <w:pStyle w:val="NormalWeb"/>
        <w:spacing w:after="0"/>
        <w:ind w:right="120"/>
        <w:jc w:val="both"/>
        <w:rPr>
          <w:rFonts w:eastAsia="MS Mincho"/>
          <w:sz w:val="28"/>
          <w:szCs w:val="28"/>
          <w:lang w:val="az-Latn-AZ" w:eastAsia="en-US"/>
        </w:rPr>
      </w:pPr>
    </w:p>
    <w:p w:rsidR="00774B7C" w:rsidRPr="00CE0D3D" w:rsidRDefault="00774B7C" w:rsidP="00774B7C">
      <w:pPr>
        <w:pStyle w:val="NormalWeb"/>
        <w:spacing w:after="0"/>
        <w:ind w:right="120"/>
        <w:jc w:val="both"/>
        <w:rPr>
          <w:rFonts w:eastAsia="MS Mincho"/>
          <w:sz w:val="28"/>
          <w:szCs w:val="28"/>
          <w:lang w:val="az-Latn-AZ" w:eastAsia="en-US"/>
        </w:rPr>
      </w:pPr>
    </w:p>
    <w:p w:rsidR="00774B7C" w:rsidRPr="00CE0D3D" w:rsidRDefault="00774B7C" w:rsidP="00774B7C">
      <w:pPr>
        <w:pStyle w:val="NormalWeb"/>
        <w:spacing w:after="0"/>
        <w:ind w:right="120"/>
        <w:jc w:val="both"/>
        <w:rPr>
          <w:rFonts w:eastAsia="MS Mincho"/>
          <w:sz w:val="28"/>
          <w:szCs w:val="28"/>
          <w:lang w:val="az-Latn-AZ" w:eastAsia="en-US"/>
        </w:rPr>
      </w:pPr>
    </w:p>
    <w:p w:rsidR="00774B7C" w:rsidRPr="00CE0D3D" w:rsidRDefault="00774B7C" w:rsidP="00774B7C">
      <w:pPr>
        <w:pStyle w:val="NormalWeb"/>
        <w:spacing w:after="0"/>
        <w:ind w:right="120"/>
        <w:jc w:val="both"/>
        <w:rPr>
          <w:rFonts w:eastAsia="MS Mincho"/>
          <w:sz w:val="28"/>
          <w:szCs w:val="28"/>
          <w:lang w:val="az-Latn-AZ" w:eastAsia="en-US"/>
        </w:rPr>
      </w:pPr>
    </w:p>
    <w:p w:rsidR="00774B7C" w:rsidRPr="00CE0D3D" w:rsidRDefault="00774B7C" w:rsidP="00774B7C">
      <w:pPr>
        <w:spacing w:after="0" w:line="240" w:lineRule="auto"/>
        <w:jc w:val="center"/>
        <w:rPr>
          <w:rFonts w:ascii="Times New Roman" w:hAnsi="Times New Roman"/>
          <w:b/>
          <w:sz w:val="28"/>
          <w:szCs w:val="28"/>
          <w:lang w:val="az-Latn-AZ"/>
        </w:rPr>
      </w:pPr>
    </w:p>
    <w:p w:rsidR="00774B7C" w:rsidRPr="00CE0D3D" w:rsidRDefault="00774B7C" w:rsidP="00774B7C">
      <w:pPr>
        <w:spacing w:after="0" w:line="240" w:lineRule="auto"/>
        <w:jc w:val="center"/>
        <w:rPr>
          <w:rFonts w:ascii="Times New Roman" w:hAnsi="Times New Roman"/>
          <w:b/>
          <w:sz w:val="28"/>
          <w:szCs w:val="28"/>
          <w:lang w:val="az-Latn-AZ"/>
        </w:rPr>
      </w:pPr>
    </w:p>
    <w:p w:rsidR="00774B7C" w:rsidRPr="00CE0D3D" w:rsidRDefault="00774B7C" w:rsidP="00774B7C">
      <w:pPr>
        <w:spacing w:after="0" w:line="240" w:lineRule="auto"/>
        <w:jc w:val="center"/>
        <w:rPr>
          <w:rFonts w:ascii="Times New Roman" w:hAnsi="Times New Roman"/>
          <w:b/>
          <w:sz w:val="28"/>
          <w:szCs w:val="28"/>
          <w:lang w:val="az-Latn-AZ"/>
        </w:rPr>
      </w:pPr>
    </w:p>
    <w:p w:rsidR="00774B7C" w:rsidRPr="00CE0D3D" w:rsidRDefault="00774B7C" w:rsidP="00774B7C">
      <w:pPr>
        <w:spacing w:after="0" w:line="240" w:lineRule="auto"/>
        <w:jc w:val="center"/>
        <w:rPr>
          <w:rFonts w:ascii="Times New Roman" w:hAnsi="Times New Roman"/>
          <w:b/>
          <w:sz w:val="28"/>
          <w:szCs w:val="28"/>
          <w:lang w:val="az-Latn-AZ"/>
        </w:rPr>
      </w:pPr>
    </w:p>
    <w:p w:rsidR="00774B7C" w:rsidRPr="00CE0D3D" w:rsidRDefault="00774B7C" w:rsidP="00774B7C">
      <w:pPr>
        <w:spacing w:after="0" w:line="240" w:lineRule="auto"/>
        <w:jc w:val="center"/>
        <w:rPr>
          <w:rFonts w:ascii="Times New Roman" w:hAnsi="Times New Roman"/>
          <w:b/>
          <w:sz w:val="28"/>
          <w:szCs w:val="28"/>
          <w:lang w:val="az-Latn-AZ"/>
        </w:rPr>
      </w:pPr>
    </w:p>
    <w:p w:rsidR="00774B7C" w:rsidRPr="00CE0D3D" w:rsidRDefault="00774B7C" w:rsidP="00774B7C">
      <w:pPr>
        <w:spacing w:after="0" w:line="240" w:lineRule="auto"/>
        <w:jc w:val="center"/>
        <w:rPr>
          <w:rFonts w:ascii="Times New Roman" w:hAnsi="Times New Roman"/>
          <w:b/>
          <w:sz w:val="28"/>
          <w:szCs w:val="28"/>
          <w:lang w:val="az-Latn-AZ"/>
        </w:rPr>
      </w:pPr>
    </w:p>
    <w:p w:rsidR="00774B7C" w:rsidRPr="00CE0D3D" w:rsidRDefault="00774B7C" w:rsidP="00774B7C">
      <w:pPr>
        <w:spacing w:after="0" w:line="240" w:lineRule="auto"/>
        <w:jc w:val="center"/>
        <w:rPr>
          <w:rFonts w:ascii="Times New Roman" w:hAnsi="Times New Roman"/>
          <w:b/>
          <w:sz w:val="28"/>
          <w:szCs w:val="28"/>
          <w:lang w:val="az-Latn-AZ"/>
        </w:rPr>
      </w:pPr>
    </w:p>
    <w:p w:rsidR="00774B7C" w:rsidRPr="00CE0D3D" w:rsidRDefault="00774B7C" w:rsidP="00774B7C">
      <w:pPr>
        <w:pStyle w:val="NormalWeb"/>
        <w:spacing w:after="0"/>
        <w:ind w:right="120"/>
        <w:jc w:val="both"/>
        <w:rPr>
          <w:sz w:val="28"/>
          <w:szCs w:val="28"/>
          <w:lang w:val="az-Latn-AZ"/>
        </w:rPr>
      </w:pPr>
    </w:p>
    <w:p w:rsidR="00070612" w:rsidRDefault="00070612">
      <w:bookmarkStart w:id="0" w:name="_GoBack"/>
      <w:bookmarkEnd w:id="0"/>
    </w:p>
    <w:sectPr w:rsidR="00070612" w:rsidSect="00FC2583">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83" w:rsidRDefault="00774B7C">
    <w:pPr>
      <w:pStyle w:val="Header"/>
      <w:jc w:val="center"/>
    </w:pPr>
    <w:r>
      <w:fldChar w:fldCharType="begin"/>
    </w:r>
    <w:r>
      <w:instrText>PAGE   \* MERGEFORMAT</w:instrText>
    </w:r>
    <w:r>
      <w:fldChar w:fldCharType="separate"/>
    </w:r>
    <w:r>
      <w:rPr>
        <w:noProof/>
      </w:rPr>
      <w:t>2</w:t>
    </w:r>
    <w:r>
      <w:fldChar w:fldCharType="end"/>
    </w:r>
  </w:p>
  <w:p w:rsidR="00FC2583" w:rsidRDefault="00774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7C"/>
    <w:rsid w:val="00070612"/>
    <w:rsid w:val="00774B7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7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99"/>
    <w:unhideWhenUsed/>
    <w:rsid w:val="00774B7C"/>
    <w:pPr>
      <w:spacing w:after="120" w:line="240" w:lineRule="auto"/>
    </w:pPr>
    <w:rPr>
      <w:rFonts w:ascii="Times New Roman" w:hAnsi="Times New Roman"/>
      <w:sz w:val="24"/>
      <w:szCs w:val="24"/>
    </w:rPr>
  </w:style>
  <w:style w:type="character" w:customStyle="1" w:styleId="apple-converted-space">
    <w:name w:val="apple-converted-space"/>
    <w:basedOn w:val="DefaultParagraphFont"/>
    <w:rsid w:val="00774B7C"/>
  </w:style>
  <w:style w:type="paragraph" w:customStyle="1" w:styleId="nexttonumber">
    <w:name w:val="nexttonumber"/>
    <w:basedOn w:val="Normal"/>
    <w:rsid w:val="00774B7C"/>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uiPriority w:val="99"/>
    <w:unhideWhenUsed/>
    <w:rsid w:val="00774B7C"/>
    <w:pPr>
      <w:tabs>
        <w:tab w:val="center" w:pos="4677"/>
        <w:tab w:val="right" w:pos="9355"/>
      </w:tabs>
    </w:pPr>
  </w:style>
  <w:style w:type="character" w:customStyle="1" w:styleId="HeaderChar">
    <w:name w:val="Header Char"/>
    <w:basedOn w:val="DefaultParagraphFont"/>
    <w:link w:val="Header"/>
    <w:uiPriority w:val="99"/>
    <w:rsid w:val="00774B7C"/>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7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uiPriority w:val="99"/>
    <w:unhideWhenUsed/>
    <w:rsid w:val="00774B7C"/>
    <w:pPr>
      <w:spacing w:after="120" w:line="240" w:lineRule="auto"/>
    </w:pPr>
    <w:rPr>
      <w:rFonts w:ascii="Times New Roman" w:hAnsi="Times New Roman"/>
      <w:sz w:val="24"/>
      <w:szCs w:val="24"/>
    </w:rPr>
  </w:style>
  <w:style w:type="character" w:customStyle="1" w:styleId="apple-converted-space">
    <w:name w:val="apple-converted-space"/>
    <w:basedOn w:val="DefaultParagraphFont"/>
    <w:rsid w:val="00774B7C"/>
  </w:style>
  <w:style w:type="paragraph" w:customStyle="1" w:styleId="nexttonumber">
    <w:name w:val="nexttonumber"/>
    <w:basedOn w:val="Normal"/>
    <w:rsid w:val="00774B7C"/>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uiPriority w:val="99"/>
    <w:unhideWhenUsed/>
    <w:rsid w:val="00774B7C"/>
    <w:pPr>
      <w:tabs>
        <w:tab w:val="center" w:pos="4677"/>
        <w:tab w:val="right" w:pos="9355"/>
      </w:tabs>
    </w:pPr>
  </w:style>
  <w:style w:type="character" w:customStyle="1" w:styleId="HeaderChar">
    <w:name w:val="Header Char"/>
    <w:basedOn w:val="DefaultParagraphFont"/>
    <w:link w:val="Header"/>
    <w:uiPriority w:val="99"/>
    <w:rsid w:val="00774B7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767</Characters>
  <Application>Microsoft Office Word</Application>
  <DocSecurity>0</DocSecurity>
  <Lines>6</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2017-04-03T08:25:00Z</dcterms:created>
  <dcterms:modified xsi:type="dcterms:W3CDTF">2017-04-03T08:25:00Z</dcterms:modified>
</cp:coreProperties>
</file>