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09" w:rsidRPr="00DA73A5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Pr="00DA73A5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Pr="000749A0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Pr="000749A0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Pr="00000057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Pr="00000057" w:rsidRDefault="00150109" w:rsidP="00150109">
      <w:pPr>
        <w:jc w:val="center"/>
        <w:rPr>
          <w:b/>
          <w:sz w:val="28"/>
          <w:szCs w:val="28"/>
          <w:lang w:val="az-Latn-AZ"/>
        </w:rPr>
      </w:pPr>
    </w:p>
    <w:p w:rsidR="00150109" w:rsidRDefault="00150109" w:rsidP="00150109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E45F95">
        <w:rPr>
          <w:rFonts w:eastAsia="Calibri"/>
          <w:b/>
          <w:sz w:val="32"/>
          <w:szCs w:val="36"/>
          <w:lang w:val="az-Latn-AZ" w:eastAsia="en-US"/>
        </w:rPr>
        <w:t xml:space="preserve">Azərbaycan Respublikasının 1993-cü il 2 mart tarixli 525 nömrəli Qanunu ilə təsdiq edilmiş “Azərbaycan Respublikasının Dövlət himni haqqında </w:t>
      </w:r>
      <w:proofErr w:type="spellStart"/>
      <w:r w:rsidRPr="00E45F95">
        <w:rPr>
          <w:rFonts w:eastAsia="Calibri"/>
          <w:b/>
          <w:sz w:val="32"/>
          <w:szCs w:val="36"/>
          <w:lang w:val="az-Latn-AZ" w:eastAsia="en-US"/>
        </w:rPr>
        <w:t>Əsasnamə”də</w:t>
      </w:r>
      <w:proofErr w:type="spellEnd"/>
      <w:r>
        <w:rPr>
          <w:rFonts w:eastAsia="Calibri"/>
          <w:b/>
          <w:sz w:val="32"/>
          <w:szCs w:val="36"/>
          <w:lang w:val="az-Latn-AZ" w:eastAsia="en-US"/>
        </w:rPr>
        <w:t xml:space="preserve"> </w:t>
      </w:r>
      <w:r w:rsidRPr="00E45F95">
        <w:rPr>
          <w:rFonts w:eastAsia="Calibri"/>
          <w:b/>
          <w:sz w:val="32"/>
          <w:szCs w:val="36"/>
          <w:lang w:val="az-Latn-AZ" w:eastAsia="en-US"/>
        </w:rPr>
        <w:t>dəyişikliklər edilməsi barədə</w:t>
      </w:r>
    </w:p>
    <w:p w:rsidR="00150109" w:rsidRDefault="00150109" w:rsidP="00150109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150109" w:rsidRPr="000749A0" w:rsidRDefault="00150109" w:rsidP="00150109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50109" w:rsidRPr="00E45F95" w:rsidRDefault="00150109" w:rsidP="00150109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150109" w:rsidRDefault="00150109" w:rsidP="00150109">
      <w:pPr>
        <w:rPr>
          <w:b/>
          <w:sz w:val="28"/>
          <w:szCs w:val="28"/>
          <w:lang w:val="az-Latn-AZ"/>
        </w:rPr>
      </w:pPr>
    </w:p>
    <w:p w:rsidR="00150109" w:rsidRPr="002E5418" w:rsidRDefault="00150109" w:rsidP="00150109">
      <w:pPr>
        <w:rPr>
          <w:b/>
          <w:sz w:val="28"/>
          <w:szCs w:val="28"/>
          <w:lang w:val="az-Latn-AZ"/>
        </w:rPr>
      </w:pPr>
    </w:p>
    <w:p w:rsidR="00150109" w:rsidRDefault="00150109" w:rsidP="00150109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6B2846">
        <w:rPr>
          <w:rFonts w:ascii="Times New Roman" w:hAnsi="Times New Roman"/>
          <w:sz w:val="28"/>
          <w:szCs w:val="32"/>
          <w:lang w:val="az-Latn-AZ"/>
        </w:rPr>
        <w:t xml:space="preserve">Azərbaycan Respublikasının Milli Məclisi Azərbaycan Respublikası Konstitusiyasının </w:t>
      </w:r>
      <w:r w:rsidRPr="00B30104">
        <w:rPr>
          <w:rFonts w:ascii="Times New Roman" w:hAnsi="Times New Roman"/>
          <w:sz w:val="28"/>
          <w:szCs w:val="32"/>
          <w:lang w:val="az-Latn-AZ"/>
        </w:rPr>
        <w:t>94-cü maddəsinin I hissəsinin 18-ci bəndini rəhbər tutaraq</w:t>
      </w:r>
      <w:r w:rsidRPr="006B2846">
        <w:rPr>
          <w:rFonts w:ascii="Times New Roman" w:hAnsi="Times New Roman"/>
          <w:sz w:val="28"/>
          <w:szCs w:val="32"/>
          <w:lang w:val="az-Latn-AZ"/>
        </w:rPr>
        <w:t xml:space="preserve">, “Dövlət qulluğu haqqında” Azərbaycan Respublikasının Qanununda dəyişikliklər edilməsi barədə” Azərbaycan Respublikasının 2016-cı il 14 oktyabr tarixli 358-VQD nömrəli Qanununun tətbiqi ilə əlaqədar  q ə r a r a   </w:t>
      </w:r>
      <w:proofErr w:type="spellStart"/>
      <w:r w:rsidRPr="006B2846">
        <w:rPr>
          <w:rFonts w:ascii="Times New Roman" w:hAnsi="Times New Roman"/>
          <w:sz w:val="28"/>
          <w:szCs w:val="32"/>
          <w:lang w:val="az-Latn-AZ"/>
        </w:rPr>
        <w:t>a</w:t>
      </w:r>
      <w:proofErr w:type="spellEnd"/>
      <w:r w:rsidRPr="006B2846">
        <w:rPr>
          <w:rFonts w:ascii="Times New Roman" w:hAnsi="Times New Roman"/>
          <w:sz w:val="28"/>
          <w:szCs w:val="32"/>
          <w:lang w:val="az-Latn-AZ"/>
        </w:rPr>
        <w:t xml:space="preserve"> l ı r :</w:t>
      </w:r>
    </w:p>
    <w:p w:rsidR="00150109" w:rsidRPr="004605FF" w:rsidRDefault="00150109" w:rsidP="0015010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50109" w:rsidRPr="004605FF" w:rsidRDefault="00150109" w:rsidP="00150109">
      <w:pPr>
        <w:pStyle w:val="NoSpacing"/>
        <w:ind w:firstLine="708"/>
        <w:jc w:val="both"/>
        <w:rPr>
          <w:rFonts w:ascii="Times New Roman" w:hAnsi="Times New Roman"/>
          <w:sz w:val="28"/>
          <w:szCs w:val="32"/>
          <w:lang w:val="az-Latn-AZ"/>
        </w:rPr>
      </w:pPr>
      <w:r w:rsidRPr="006B2846">
        <w:rPr>
          <w:rFonts w:ascii="Times New Roman" w:hAnsi="Times New Roman"/>
          <w:sz w:val="28"/>
          <w:szCs w:val="32"/>
          <w:lang w:val="az-Latn-AZ"/>
        </w:rPr>
        <w:t xml:space="preserve">Azərbaycan Respublikasının 1993-cü il 2 mart tarixli 525 nömrəli Qanunu (Azərbaycan Respublikası Ali Sovetinin Məlumatı, 1993, № 11, maddə 328; Azərbaycan Respublikasının Qanunvericilik Toplusu, 2000, № 6, maddə 380; 2004, № 4, maddə 199) ilə təsdiq edilmiş “Azərbaycan Respublikasının Dövlət himni haqqında </w:t>
      </w:r>
      <w:proofErr w:type="spellStart"/>
      <w:r w:rsidRPr="006B2846">
        <w:rPr>
          <w:rFonts w:ascii="Times New Roman" w:hAnsi="Times New Roman"/>
          <w:sz w:val="28"/>
          <w:szCs w:val="32"/>
          <w:lang w:val="az-Latn-AZ"/>
        </w:rPr>
        <w:t>Əsasnamə”nin</w:t>
      </w:r>
      <w:proofErr w:type="spellEnd"/>
      <w:r w:rsidRPr="006B2846">
        <w:rPr>
          <w:rFonts w:ascii="Times New Roman" w:hAnsi="Times New Roman"/>
          <w:sz w:val="28"/>
          <w:szCs w:val="32"/>
          <w:lang w:val="az-Latn-AZ"/>
        </w:rPr>
        <w:t xml:space="preserve"> 6-cı maddəsində hər iki halda və 10-cu maddəsində “və milli təhlükəsizlik” sözləri “, dövlət təhlükəsizliyi və xarici kəşfiyyat” sözləri ilə əvəz edilsin.</w:t>
      </w:r>
    </w:p>
    <w:p w:rsidR="00150109" w:rsidRDefault="00150109" w:rsidP="001501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0109" w:rsidRDefault="00150109" w:rsidP="001501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0109" w:rsidRDefault="00150109" w:rsidP="001501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0109" w:rsidRDefault="00150109" w:rsidP="0015010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50109" w:rsidRPr="006F6C9E" w:rsidRDefault="00150109" w:rsidP="00150109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150109" w:rsidRDefault="00150109" w:rsidP="00150109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150109" w:rsidRDefault="00150109" w:rsidP="00150109">
      <w:pPr>
        <w:jc w:val="both"/>
        <w:rPr>
          <w:b/>
          <w:sz w:val="28"/>
          <w:szCs w:val="28"/>
          <w:lang w:val="az-Latn-AZ"/>
        </w:rPr>
      </w:pPr>
    </w:p>
    <w:p w:rsidR="00150109" w:rsidRDefault="00150109" w:rsidP="00150109">
      <w:pPr>
        <w:jc w:val="both"/>
        <w:rPr>
          <w:b/>
          <w:sz w:val="28"/>
          <w:szCs w:val="28"/>
          <w:lang w:val="az-Latn-AZ"/>
        </w:rPr>
      </w:pPr>
    </w:p>
    <w:p w:rsidR="00150109" w:rsidRPr="00171838" w:rsidRDefault="00150109" w:rsidP="0015010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150109" w:rsidRPr="009E6DB7" w:rsidRDefault="00150109" w:rsidP="00150109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556-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C30982" w:rsidRDefault="00C30982">
      <w:bookmarkStart w:id="0" w:name="_GoBack"/>
      <w:bookmarkEnd w:id="0"/>
    </w:p>
    <w:sectPr w:rsidR="00C30982" w:rsidSect="00700CBB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5010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150109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50109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150109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9"/>
    <w:rsid w:val="00150109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1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50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0109"/>
  </w:style>
  <w:style w:type="paragraph" w:styleId="NoSpacing">
    <w:name w:val="No Spacing"/>
    <w:uiPriority w:val="1"/>
    <w:qFormat/>
    <w:rsid w:val="0015010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1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50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0109"/>
  </w:style>
  <w:style w:type="paragraph" w:styleId="NoSpacing">
    <w:name w:val="No Spacing"/>
    <w:uiPriority w:val="1"/>
    <w:qFormat/>
    <w:rsid w:val="0015010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2017-05-25T13:26:00Z</dcterms:created>
  <dcterms:modified xsi:type="dcterms:W3CDTF">2017-05-25T13:26:00Z</dcterms:modified>
</cp:coreProperties>
</file>