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34" w:rsidRDefault="00810D34" w:rsidP="00810D34">
      <w:pPr>
        <w:spacing w:after="0" w:line="240" w:lineRule="auto"/>
        <w:jc w:val="center"/>
        <w:rPr>
          <w:rFonts w:ascii="Times New Roman" w:eastAsia="Times New Roman" w:hAnsi="Times New Roman"/>
          <w:b/>
          <w:bCs/>
          <w:color w:val="000000"/>
          <w:sz w:val="32"/>
          <w:szCs w:val="32"/>
          <w:lang w:val="az-Latn-AZ"/>
        </w:rPr>
      </w:pPr>
    </w:p>
    <w:p w:rsidR="00810D34" w:rsidRDefault="00810D34" w:rsidP="00810D34">
      <w:pPr>
        <w:spacing w:after="0" w:line="240" w:lineRule="auto"/>
        <w:jc w:val="center"/>
        <w:rPr>
          <w:rFonts w:ascii="Times New Roman" w:eastAsia="Times New Roman" w:hAnsi="Times New Roman"/>
          <w:b/>
          <w:bCs/>
          <w:color w:val="000000"/>
          <w:sz w:val="32"/>
          <w:szCs w:val="32"/>
          <w:lang w:val="az-Latn-AZ"/>
        </w:rPr>
      </w:pPr>
    </w:p>
    <w:p w:rsidR="00810D34" w:rsidRPr="004A2008" w:rsidRDefault="00810D34" w:rsidP="00810D34">
      <w:pPr>
        <w:spacing w:after="0" w:line="240" w:lineRule="auto"/>
        <w:jc w:val="center"/>
        <w:rPr>
          <w:rFonts w:ascii="Times New Roman" w:eastAsia="Times New Roman" w:hAnsi="Times New Roman"/>
          <w:b/>
          <w:bCs/>
          <w:color w:val="000000"/>
          <w:sz w:val="32"/>
          <w:szCs w:val="32"/>
          <w:lang w:val="az-Latn-AZ"/>
        </w:rPr>
      </w:pPr>
    </w:p>
    <w:p w:rsidR="00810D34" w:rsidRPr="004A2008" w:rsidRDefault="00810D34" w:rsidP="00810D34">
      <w:pPr>
        <w:spacing w:after="0" w:line="240" w:lineRule="auto"/>
        <w:jc w:val="center"/>
        <w:rPr>
          <w:rFonts w:ascii="Times New Roman" w:eastAsia="Times New Roman" w:hAnsi="Times New Roman"/>
          <w:b/>
          <w:bCs/>
          <w:color w:val="000000"/>
          <w:sz w:val="32"/>
          <w:szCs w:val="32"/>
          <w:lang w:val="az-Latn-AZ"/>
        </w:rPr>
      </w:pPr>
    </w:p>
    <w:p w:rsidR="00810D34" w:rsidRPr="004A2008" w:rsidRDefault="00810D34" w:rsidP="00810D34">
      <w:pPr>
        <w:spacing w:after="0" w:line="240" w:lineRule="auto"/>
        <w:jc w:val="center"/>
        <w:rPr>
          <w:rFonts w:ascii="Times New Roman" w:eastAsia="Times New Roman" w:hAnsi="Times New Roman"/>
          <w:b/>
          <w:bCs/>
          <w:color w:val="000000"/>
          <w:sz w:val="32"/>
          <w:szCs w:val="32"/>
          <w:lang w:val="az-Latn-AZ"/>
        </w:rPr>
      </w:pPr>
    </w:p>
    <w:p w:rsidR="00810D34" w:rsidRPr="004A2008" w:rsidRDefault="00810D34" w:rsidP="00810D34">
      <w:pPr>
        <w:spacing w:after="0" w:line="240" w:lineRule="auto"/>
        <w:jc w:val="center"/>
        <w:rPr>
          <w:rFonts w:ascii="Times New Roman" w:eastAsia="Times New Roman" w:hAnsi="Times New Roman"/>
          <w:b/>
          <w:bCs/>
          <w:color w:val="000000"/>
          <w:sz w:val="32"/>
          <w:szCs w:val="32"/>
          <w:lang w:val="az-Latn-AZ"/>
        </w:rPr>
      </w:pPr>
      <w:r w:rsidRPr="004A2008">
        <w:rPr>
          <w:rFonts w:ascii="Times New Roman" w:eastAsia="Times New Roman" w:hAnsi="Times New Roman"/>
          <w:b/>
          <w:bCs/>
          <w:color w:val="000000"/>
          <w:sz w:val="32"/>
          <w:szCs w:val="32"/>
          <w:lang w:val="az-Latn-AZ"/>
        </w:rPr>
        <w:t xml:space="preserve">Azərbaycan Respublikasının Mülki Prosessual Məcəlləsində </w:t>
      </w:r>
    </w:p>
    <w:p w:rsidR="00810D34" w:rsidRDefault="00810D34" w:rsidP="00810D34">
      <w:pPr>
        <w:spacing w:after="0" w:line="240" w:lineRule="auto"/>
        <w:jc w:val="center"/>
        <w:rPr>
          <w:rFonts w:ascii="Times New Roman" w:eastAsia="Times New Roman" w:hAnsi="Times New Roman"/>
          <w:b/>
          <w:bCs/>
          <w:color w:val="000000"/>
          <w:sz w:val="32"/>
          <w:szCs w:val="32"/>
          <w:lang w:val="az-Latn-AZ"/>
        </w:rPr>
      </w:pPr>
      <w:r w:rsidRPr="004A2008">
        <w:rPr>
          <w:rFonts w:ascii="Times New Roman" w:eastAsia="Times New Roman" w:hAnsi="Times New Roman"/>
          <w:b/>
          <w:bCs/>
          <w:color w:val="000000"/>
          <w:sz w:val="32"/>
          <w:szCs w:val="32"/>
          <w:lang w:val="az-Latn-AZ"/>
        </w:rPr>
        <w:t>dəyişikliklər edilməsi haqqında</w:t>
      </w:r>
    </w:p>
    <w:p w:rsidR="00810D34" w:rsidRDefault="00810D34" w:rsidP="00810D34">
      <w:pPr>
        <w:spacing w:after="0" w:line="240" w:lineRule="auto"/>
        <w:jc w:val="center"/>
        <w:rPr>
          <w:rFonts w:ascii="Times New Roman" w:eastAsia="Times New Roman" w:hAnsi="Times New Roman"/>
          <w:b/>
          <w:bCs/>
          <w:color w:val="000000"/>
          <w:sz w:val="32"/>
          <w:szCs w:val="32"/>
          <w:lang w:val="az-Latn-AZ"/>
        </w:rPr>
      </w:pPr>
    </w:p>
    <w:p w:rsidR="00810D34" w:rsidRPr="004A2008" w:rsidRDefault="00810D34" w:rsidP="00810D34">
      <w:pPr>
        <w:spacing w:after="0" w:line="240" w:lineRule="auto"/>
        <w:jc w:val="center"/>
        <w:rPr>
          <w:rFonts w:ascii="Times New Roman" w:hAnsi="Times New Roman"/>
          <w:b/>
          <w:sz w:val="32"/>
          <w:szCs w:val="32"/>
        </w:rPr>
      </w:pPr>
      <w:r w:rsidRPr="004A2008">
        <w:rPr>
          <w:rFonts w:ascii="Times New Roman" w:hAnsi="Times New Roman"/>
          <w:b/>
          <w:sz w:val="40"/>
          <w:szCs w:val="40"/>
        </w:rPr>
        <w:t>AZƏRBAYCAN RESPUBLİKASININ QANUNU</w:t>
      </w:r>
    </w:p>
    <w:p w:rsidR="00810D34" w:rsidRPr="004A2008" w:rsidRDefault="00810D34" w:rsidP="00810D34">
      <w:pPr>
        <w:spacing w:after="0" w:line="240" w:lineRule="auto"/>
        <w:jc w:val="center"/>
        <w:rPr>
          <w:rFonts w:ascii="Times New Roman" w:eastAsia="Times New Roman" w:hAnsi="Times New Roman"/>
          <w:color w:val="000000"/>
          <w:sz w:val="32"/>
          <w:szCs w:val="32"/>
          <w:lang w:val="az-Latn-AZ"/>
        </w:rPr>
      </w:pPr>
    </w:p>
    <w:p w:rsidR="00810D34" w:rsidRPr="004A2008" w:rsidRDefault="00810D34" w:rsidP="00810D34">
      <w:pPr>
        <w:spacing w:after="0" w:line="240" w:lineRule="auto"/>
        <w:jc w:val="center"/>
        <w:rPr>
          <w:rFonts w:ascii="Times New Roman" w:eastAsia="Times New Roman" w:hAnsi="Times New Roman"/>
          <w:color w:val="000000"/>
          <w:sz w:val="28"/>
          <w:szCs w:val="28"/>
          <w:lang w:val="az-Latn-AZ"/>
        </w:rPr>
      </w:pPr>
    </w:p>
    <w:p w:rsidR="00810D34" w:rsidRPr="004A2008" w:rsidRDefault="00810D34" w:rsidP="00810D34">
      <w:pPr>
        <w:spacing w:after="60" w:line="240" w:lineRule="auto"/>
        <w:ind w:firstLine="601"/>
        <w:jc w:val="both"/>
        <w:rPr>
          <w:rFonts w:ascii="Times New Roman" w:eastAsia="Times New Roman" w:hAnsi="Times New Roman"/>
          <w:color w:val="000000"/>
          <w:sz w:val="27"/>
          <w:szCs w:val="27"/>
        </w:rPr>
      </w:pPr>
      <w:r w:rsidRPr="004A2008">
        <w:rPr>
          <w:rFonts w:ascii="Times New Roman" w:eastAsia="Times New Roman" w:hAnsi="Times New Roman"/>
          <w:color w:val="000000"/>
          <w:sz w:val="27"/>
          <w:szCs w:val="27"/>
          <w:lang w:val="az-Latn-AZ"/>
        </w:rPr>
        <w:t>Azərbaycan Respublikasının Milli Məclisi Azərbaycan Respublikası Konstitusiyasının 94-cü maddəsinin I hissəsinin 6-cı bəndini rəhbər tutaraq</w:t>
      </w:r>
      <w:r w:rsidRPr="004A2008">
        <w:rPr>
          <w:rFonts w:ascii="Times New Roman" w:eastAsia="Times New Roman" w:hAnsi="Times New Roman"/>
          <w:color w:val="000000"/>
          <w:spacing w:val="-8"/>
          <w:sz w:val="28"/>
          <w:szCs w:val="28"/>
          <w:lang w:val="az-Latn-AZ"/>
        </w:rPr>
        <w:t xml:space="preserve"> </w:t>
      </w:r>
      <w:r w:rsidRPr="004A2008">
        <w:rPr>
          <w:rFonts w:ascii="Times New Roman" w:eastAsia="Times New Roman" w:hAnsi="Times New Roman"/>
          <w:b/>
          <w:bCs/>
          <w:color w:val="000000"/>
          <w:sz w:val="27"/>
          <w:szCs w:val="27"/>
          <w:lang w:val="az-Latn-AZ"/>
        </w:rPr>
        <w:t>qərara alır:</w:t>
      </w:r>
    </w:p>
    <w:p w:rsidR="00810D34" w:rsidRPr="004A2008" w:rsidRDefault="00810D34" w:rsidP="00810D34">
      <w:pPr>
        <w:spacing w:after="0" w:line="240" w:lineRule="auto"/>
        <w:ind w:firstLine="601"/>
        <w:jc w:val="both"/>
        <w:rPr>
          <w:rFonts w:ascii="Times New Roman" w:eastAsia="Times New Roman" w:hAnsi="Times New Roman"/>
          <w:color w:val="000000"/>
          <w:sz w:val="28"/>
          <w:szCs w:val="28"/>
          <w:lang w:val="az-Latn-AZ"/>
        </w:rPr>
      </w:pPr>
      <w:hyperlink r:id="rId6" w:tgtFrame="_blank" w:tooltip="Azərbaycan Respublikasının Mülki Prosessual Məcəlləsi" w:history="1">
        <w:r w:rsidRPr="004A2008">
          <w:rPr>
            <w:rFonts w:ascii="Times New Roman" w:eastAsia="Times New Roman" w:hAnsi="Times New Roman"/>
            <w:color w:val="000000"/>
            <w:sz w:val="27"/>
            <w:szCs w:val="27"/>
            <w:lang w:val="az-Latn-AZ"/>
          </w:rPr>
          <w:t>Azərbaycan Respublikasının Mülki Prosessual Məcəlləsində</w:t>
        </w:r>
      </w:hyperlink>
      <w:r w:rsidRPr="004A2008">
        <w:rPr>
          <w:rFonts w:ascii="Times New Roman" w:eastAsia="Times New Roman" w:hAnsi="Times New Roman"/>
          <w:color w:val="000000"/>
          <w:sz w:val="28"/>
          <w:szCs w:val="28"/>
          <w:lang w:val="az-Latn-AZ"/>
        </w:rPr>
        <w:t xml:space="preserve"> </w:t>
      </w:r>
      <w:r w:rsidRPr="004A2008">
        <w:rPr>
          <w:rFonts w:ascii="Times New Roman" w:eastAsia="Times New Roman" w:hAnsi="Times New Roman"/>
          <w:color w:val="000000"/>
          <w:sz w:val="27"/>
          <w:szCs w:val="27"/>
          <w:lang w:val="az-Latn-AZ"/>
        </w:rPr>
        <w:t xml:space="preserve">(Azərbaycan Respublikasının Qanunvericilik Toplusu, 2000, № 1, maddə 17, № 5, maddə 323; 2002, № 5, maddə 236; 2003, № 1, maddələr 23, 24, № 6, maddə 279; 2004, № 7, maddə 505, № 8, maddə 598, № 10, maddə 761; 2005, № 4, maddələr 277, 278; 2006, № 2, maddə 64, № 12, maddə 1006; 2007, № 1, maddələr 3, 4, № 2, </w:t>
      </w:r>
      <w:r w:rsidRPr="004A2008">
        <w:rPr>
          <w:rFonts w:ascii="Times New Roman" w:eastAsia="Times New Roman" w:hAnsi="Times New Roman"/>
          <w:color w:val="000000"/>
          <w:sz w:val="28"/>
          <w:szCs w:val="28"/>
          <w:lang w:val="az-Latn-AZ"/>
        </w:rPr>
        <w:t xml:space="preserve">   </w:t>
      </w:r>
      <w:r w:rsidRPr="004A2008">
        <w:rPr>
          <w:rFonts w:ascii="Times New Roman" w:eastAsia="Times New Roman" w:hAnsi="Times New Roman"/>
          <w:color w:val="000000"/>
          <w:sz w:val="27"/>
          <w:szCs w:val="27"/>
          <w:lang w:val="az-Latn-AZ"/>
        </w:rPr>
        <w:t xml:space="preserve">maddə 68, № 5, maddə 439, № 6, maddə 560, № 7, maddə 712, № 8, maddə 756; 2008, № 6, maddə 462, № 7, maddə 602, № 12, maddə 1046; 2009, № 6, </w:t>
      </w:r>
      <w:r w:rsidRPr="004A2008">
        <w:rPr>
          <w:rFonts w:ascii="Times New Roman" w:eastAsia="Times New Roman" w:hAnsi="Times New Roman"/>
          <w:color w:val="000000"/>
          <w:sz w:val="28"/>
          <w:szCs w:val="28"/>
          <w:lang w:val="az-Latn-AZ"/>
        </w:rPr>
        <w:t xml:space="preserve">     </w:t>
      </w:r>
      <w:r w:rsidRPr="004A2008">
        <w:rPr>
          <w:rFonts w:ascii="Times New Roman" w:eastAsia="Times New Roman" w:hAnsi="Times New Roman"/>
          <w:color w:val="000000"/>
          <w:sz w:val="27"/>
          <w:szCs w:val="27"/>
          <w:lang w:val="az-Latn-AZ"/>
        </w:rPr>
        <w:t>maddə 402; 2010, № 2, maddə 75, № 4, maddə 276; 2011, № 6, maddələr 471, 476, № 7, maddələr 583, 619, № 12, maddələr 1096, 1105; 2012, № 5, maddə 411, № 6, maddə 511; 2013, № 5, maddə 472, № 6, maddə 625, № 11, maddələr 1266, 1307; 2015, № 6, maddə 677, № 12, maddə 1435; 2016, № 5, maddə 836, № 6, maddə 1016</w:t>
      </w:r>
      <w:r w:rsidRPr="004A2008">
        <w:rPr>
          <w:rFonts w:ascii="Times New Roman" w:eastAsia="Times New Roman" w:hAnsi="Times New Roman"/>
          <w:color w:val="000000"/>
          <w:sz w:val="28"/>
          <w:szCs w:val="28"/>
          <w:lang w:val="az-Latn-AZ"/>
        </w:rPr>
        <w:t>, № 11, maddələr 1761, 1763, № 12, maddə 2047; Azərbaycan Respublikasının 2016-cı il 30 dekabr tarixli 496-VQD nömrəli Qanunu</w:t>
      </w:r>
      <w:r w:rsidRPr="004A2008">
        <w:rPr>
          <w:rFonts w:ascii="Times New Roman" w:eastAsia="Times New Roman" w:hAnsi="Times New Roman"/>
          <w:color w:val="000000"/>
          <w:sz w:val="27"/>
          <w:szCs w:val="27"/>
          <w:lang w:val="az-Latn-AZ"/>
        </w:rPr>
        <w:t>) aşağıdakı dəyişikliklər edilsin:</w:t>
      </w:r>
      <w:r w:rsidRPr="004A2008">
        <w:rPr>
          <w:rFonts w:ascii="Times New Roman" w:eastAsia="Times New Roman" w:hAnsi="Times New Roman"/>
          <w:color w:val="000000"/>
          <w:sz w:val="28"/>
          <w:szCs w:val="28"/>
          <w:lang w:val="az-Latn-AZ"/>
        </w:rPr>
        <w:t xml:space="preserve"> </w:t>
      </w:r>
    </w:p>
    <w:p w:rsidR="00810D34" w:rsidRPr="004A2008" w:rsidRDefault="00810D34" w:rsidP="00810D34">
      <w:pPr>
        <w:spacing w:after="0" w:line="240" w:lineRule="auto"/>
        <w:ind w:firstLine="601"/>
        <w:jc w:val="both"/>
        <w:rPr>
          <w:rFonts w:ascii="Times New Roman" w:eastAsia="Times New Roman" w:hAnsi="Times New Roman"/>
          <w:color w:val="000000"/>
          <w:sz w:val="28"/>
          <w:szCs w:val="28"/>
          <w:lang w:val="az-Latn-AZ"/>
        </w:rPr>
      </w:pPr>
      <w:r w:rsidRPr="004A2008">
        <w:rPr>
          <w:rFonts w:ascii="Times New Roman" w:eastAsia="Times New Roman" w:hAnsi="Times New Roman"/>
          <w:color w:val="000000"/>
          <w:sz w:val="28"/>
          <w:szCs w:val="28"/>
          <w:lang w:val="az-Latn-AZ"/>
        </w:rPr>
        <w:t>1. 157.1-ci maddənin birinci cümləsinə “iddianı” sözündən sonra “(</w:t>
      </w:r>
      <w:r w:rsidRPr="004A2008">
        <w:rPr>
          <w:rFonts w:ascii="Times New Roman" w:eastAsia="Times New Roman" w:hAnsi="Times New Roman"/>
          <w:sz w:val="28"/>
          <w:szCs w:val="28"/>
          <w:lang w:val="az-Latn-AZ"/>
        </w:rPr>
        <w:t xml:space="preserve">bankın </w:t>
      </w:r>
      <w:r w:rsidRPr="004A2008">
        <w:rPr>
          <w:rFonts w:ascii="Times New Roman" w:hAnsi="Times New Roman"/>
          <w:color w:val="222222"/>
          <w:sz w:val="28"/>
          <w:szCs w:val="28"/>
          <w:lang w:val="az-Latn-AZ"/>
        </w:rPr>
        <w:t xml:space="preserve">öhdəliklərinin könüllü </w:t>
      </w:r>
      <w:r w:rsidRPr="004A2008">
        <w:rPr>
          <w:rFonts w:ascii="Times New Roman" w:eastAsia="Times New Roman" w:hAnsi="Times New Roman"/>
          <w:sz w:val="28"/>
          <w:szCs w:val="28"/>
          <w:lang w:val="az-Latn-AZ"/>
        </w:rPr>
        <w:t xml:space="preserve">restrukturizasiyası zamanı bank və (və ya) onun aktivləri ilə bağlı verilmiş iddia istisna olmaqla)” sözləri </w:t>
      </w:r>
      <w:r w:rsidRPr="004A2008">
        <w:rPr>
          <w:rFonts w:ascii="Times New Roman" w:eastAsia="Times New Roman" w:hAnsi="Times New Roman"/>
          <w:color w:val="000000"/>
          <w:sz w:val="28"/>
          <w:szCs w:val="28"/>
          <w:lang w:val="az-Latn-AZ"/>
        </w:rPr>
        <w:t>əlavə edilsin.</w:t>
      </w:r>
    </w:p>
    <w:p w:rsidR="00810D34" w:rsidRPr="004A2008" w:rsidRDefault="00810D34" w:rsidP="00810D34">
      <w:pPr>
        <w:spacing w:after="0" w:line="240" w:lineRule="auto"/>
        <w:ind w:firstLine="601"/>
        <w:jc w:val="both"/>
        <w:rPr>
          <w:rFonts w:ascii="Times New Roman" w:eastAsia="Times New Roman" w:hAnsi="Times New Roman"/>
          <w:sz w:val="28"/>
          <w:szCs w:val="28"/>
          <w:lang w:val="az-Latn-AZ"/>
        </w:rPr>
      </w:pPr>
      <w:r w:rsidRPr="004A2008">
        <w:rPr>
          <w:rFonts w:ascii="Times New Roman" w:eastAsia="Times New Roman" w:hAnsi="Times New Roman"/>
          <w:color w:val="000000"/>
          <w:sz w:val="28"/>
          <w:szCs w:val="28"/>
          <w:lang w:val="az-Latn-AZ"/>
        </w:rPr>
        <w:t xml:space="preserve">2. </w:t>
      </w:r>
      <w:r w:rsidRPr="004A2008">
        <w:rPr>
          <w:rFonts w:ascii="Times New Roman" w:eastAsia="Times New Roman" w:hAnsi="Times New Roman"/>
          <w:sz w:val="28"/>
          <w:szCs w:val="28"/>
          <w:lang w:val="az-Latn-AZ"/>
        </w:rPr>
        <w:t>162.1-ci maddəyə aşağıdakı məzmunda ikinci cümlə əlavə edilsin:</w:t>
      </w:r>
    </w:p>
    <w:p w:rsidR="00810D34" w:rsidRPr="004A2008" w:rsidRDefault="00810D34" w:rsidP="00810D34">
      <w:pPr>
        <w:widowControl w:val="0"/>
        <w:spacing w:after="0" w:line="240" w:lineRule="auto"/>
        <w:ind w:firstLine="601"/>
        <w:jc w:val="both"/>
        <w:rPr>
          <w:rFonts w:ascii="Times New Roman" w:eastAsia="Times New Roman" w:hAnsi="Times New Roman"/>
          <w:sz w:val="28"/>
          <w:szCs w:val="28"/>
          <w:lang w:val="az-Latn-AZ"/>
        </w:rPr>
      </w:pPr>
      <w:r w:rsidRPr="004A2008">
        <w:rPr>
          <w:rFonts w:ascii="Times New Roman" w:eastAsia="Times New Roman" w:hAnsi="Times New Roman"/>
          <w:sz w:val="28"/>
          <w:szCs w:val="28"/>
          <w:lang w:val="az-Latn-AZ"/>
        </w:rPr>
        <w:t>“Bu Məcəllənin 355-17.3-cü maddəsində nəzərdə tutulmuş qətnamə qəbul edildikdə bank və (və ya) onun aktivləri ilə bağlı əvvəllər qəbul edilmiş iddianı təmin etmə tədbirləri ləğv edilməlidir.”.</w:t>
      </w:r>
    </w:p>
    <w:p w:rsidR="00810D34" w:rsidRPr="004A2008" w:rsidRDefault="00810D34" w:rsidP="00810D34">
      <w:pPr>
        <w:widowControl w:val="0"/>
        <w:spacing w:after="0" w:line="240" w:lineRule="auto"/>
        <w:ind w:firstLine="601"/>
        <w:jc w:val="both"/>
        <w:rPr>
          <w:rFonts w:ascii="Times New Roman" w:eastAsia="Times New Roman" w:hAnsi="Times New Roman"/>
          <w:sz w:val="28"/>
          <w:szCs w:val="28"/>
          <w:lang w:val="az-Latn-AZ"/>
        </w:rPr>
      </w:pPr>
      <w:r w:rsidRPr="004A2008">
        <w:rPr>
          <w:rFonts w:ascii="Times New Roman" w:eastAsia="Times New Roman" w:hAnsi="Times New Roman"/>
          <w:sz w:val="28"/>
          <w:szCs w:val="28"/>
          <w:lang w:val="az-Latn-AZ"/>
        </w:rPr>
        <w:t>3. 233.1-ci maddədə “</w:t>
      </w:r>
      <w:r w:rsidRPr="004A2008">
        <w:rPr>
          <w:rFonts w:ascii="Times New Roman" w:hAnsi="Times New Roman"/>
          <w:iCs/>
          <w:color w:val="000000"/>
          <w:sz w:val="28"/>
          <w:szCs w:val="28"/>
          <w:lang w:val="az-Latn-AZ"/>
        </w:rPr>
        <w:t xml:space="preserve">və 355-13.4-cü” sözləri “, 355-13.4-cü, </w:t>
      </w:r>
      <w:r w:rsidRPr="004A2008">
        <w:rPr>
          <w:rFonts w:ascii="Times New Roman" w:eastAsia="Times New Roman" w:hAnsi="Times New Roman"/>
          <w:sz w:val="28"/>
          <w:szCs w:val="28"/>
          <w:lang w:val="az-Latn-AZ"/>
        </w:rPr>
        <w:t xml:space="preserve">355-17.3-cü, </w:t>
      </w:r>
      <w:r w:rsidRPr="004A2008">
        <w:rPr>
          <w:rFonts w:ascii="Times New Roman" w:hAnsi="Times New Roman"/>
          <w:iCs/>
          <w:color w:val="000000"/>
          <w:sz w:val="28"/>
          <w:szCs w:val="28"/>
          <w:lang w:val="az-Latn-AZ"/>
        </w:rPr>
        <w:t>355-18.4-cü və 355-19.3-cü” sözləri ilə əvəz edilsin</w:t>
      </w:r>
      <w:r w:rsidRPr="004A2008">
        <w:rPr>
          <w:rFonts w:ascii="Times New Roman" w:eastAsia="Times New Roman" w:hAnsi="Times New Roman"/>
          <w:sz w:val="28"/>
          <w:szCs w:val="28"/>
          <w:lang w:val="az-Latn-AZ"/>
        </w:rPr>
        <w:t>.</w:t>
      </w:r>
    </w:p>
    <w:p w:rsidR="00810D34" w:rsidRPr="004A2008" w:rsidRDefault="00810D34" w:rsidP="00810D34">
      <w:pPr>
        <w:widowControl w:val="0"/>
        <w:spacing w:after="0" w:line="240" w:lineRule="auto"/>
        <w:ind w:firstLine="601"/>
        <w:jc w:val="both"/>
        <w:rPr>
          <w:rFonts w:ascii="Times New Roman" w:eastAsia="Times New Roman" w:hAnsi="Times New Roman"/>
          <w:sz w:val="28"/>
          <w:szCs w:val="28"/>
          <w:lang w:val="az-Latn-AZ"/>
        </w:rPr>
      </w:pPr>
      <w:r w:rsidRPr="004A2008">
        <w:rPr>
          <w:rFonts w:ascii="Times New Roman" w:eastAsia="Times New Roman" w:hAnsi="Times New Roman"/>
          <w:sz w:val="28"/>
          <w:szCs w:val="28"/>
          <w:lang w:val="az-Latn-AZ"/>
        </w:rPr>
        <w:t>4. 305.1.14-cü maddənin sonunda nöqtə işarəsi nöqtəli vergül işarəsi ilə əvəz edilsin və aşağıdakı məzmunda 305.1.15-ci maddə əlavə edilsin:</w:t>
      </w:r>
    </w:p>
    <w:p w:rsidR="00810D34" w:rsidRPr="004A2008" w:rsidRDefault="00810D34" w:rsidP="00810D34">
      <w:pPr>
        <w:pStyle w:val="ListParagraph"/>
        <w:widowControl w:val="0"/>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“305.1.15. bankın öhdəliklərinin könüllü restrukturizasiyası haqqında.”.</w:t>
      </w:r>
    </w:p>
    <w:p w:rsidR="00810D34" w:rsidRPr="004A2008" w:rsidRDefault="00810D34" w:rsidP="00810D34">
      <w:pPr>
        <w:pStyle w:val="ListParagraph"/>
        <w:widowControl w:val="0"/>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5. 306.1-ci maddədə “40-4-cü” sözləri “40-5-ci” sözləri əvəz edilsin.</w:t>
      </w:r>
    </w:p>
    <w:p w:rsidR="00810D34" w:rsidRPr="004A2008" w:rsidRDefault="00810D34" w:rsidP="00810D34">
      <w:pPr>
        <w:pStyle w:val="ListParagraph"/>
        <w:widowControl w:val="0"/>
        <w:spacing w:line="240" w:lineRule="auto"/>
        <w:ind w:firstLine="601"/>
        <w:jc w:val="both"/>
        <w:rPr>
          <w:rFonts w:ascii="Times New Roman" w:hAnsi="Times New Roman"/>
          <w:sz w:val="28"/>
          <w:szCs w:val="28"/>
          <w:lang w:val="az-Latn-AZ"/>
        </w:rPr>
      </w:pPr>
    </w:p>
    <w:p w:rsidR="00810D34" w:rsidRPr="004A2008" w:rsidRDefault="00810D34" w:rsidP="00810D34">
      <w:pPr>
        <w:pStyle w:val="ListParagraph"/>
        <w:widowControl w:val="0"/>
        <w:spacing w:line="240" w:lineRule="auto"/>
        <w:ind w:firstLine="601"/>
        <w:jc w:val="both"/>
        <w:rPr>
          <w:rFonts w:ascii="Times New Roman" w:hAnsi="Times New Roman"/>
          <w:sz w:val="28"/>
          <w:szCs w:val="28"/>
          <w:lang w:val="az-Latn-AZ"/>
        </w:rPr>
      </w:pPr>
    </w:p>
    <w:p w:rsidR="00810D34" w:rsidRPr="004A2008" w:rsidRDefault="00810D34" w:rsidP="00810D34">
      <w:pPr>
        <w:pStyle w:val="ListParagraph"/>
        <w:widowControl w:val="0"/>
        <w:spacing w:line="240" w:lineRule="auto"/>
        <w:ind w:firstLine="601"/>
        <w:jc w:val="both"/>
        <w:rPr>
          <w:rFonts w:ascii="Times New Roman" w:hAnsi="Times New Roman"/>
          <w:sz w:val="28"/>
          <w:szCs w:val="28"/>
          <w:lang w:val="az-Latn-AZ"/>
        </w:rPr>
      </w:pPr>
    </w:p>
    <w:p w:rsidR="00810D34" w:rsidRPr="004A2008" w:rsidRDefault="00810D34" w:rsidP="00810D34">
      <w:pPr>
        <w:pStyle w:val="ListParagraph"/>
        <w:widowControl w:val="0"/>
        <w:spacing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lastRenderedPageBreak/>
        <w:t>6. aşağıdakı məzmunda 40-5-ci fəsil əlavə edilsin:</w:t>
      </w:r>
    </w:p>
    <w:p w:rsidR="00810D34" w:rsidRPr="004A2008" w:rsidRDefault="00810D34" w:rsidP="00810D34">
      <w:pPr>
        <w:widowControl w:val="0"/>
        <w:spacing w:after="0" w:line="240" w:lineRule="auto"/>
        <w:jc w:val="center"/>
        <w:rPr>
          <w:rFonts w:ascii="Times New Roman" w:eastAsia="Times New Roman" w:hAnsi="Times New Roman"/>
          <w:b/>
          <w:sz w:val="28"/>
          <w:szCs w:val="28"/>
          <w:lang w:val="az-Latn-AZ"/>
        </w:rPr>
      </w:pPr>
      <w:r w:rsidRPr="004A2008">
        <w:rPr>
          <w:rFonts w:ascii="Times New Roman" w:eastAsia="Times New Roman" w:hAnsi="Times New Roman"/>
          <w:sz w:val="28"/>
          <w:szCs w:val="28"/>
          <w:lang w:val="az-Latn-AZ"/>
        </w:rPr>
        <w:t>“</w:t>
      </w:r>
      <w:r w:rsidRPr="004A2008">
        <w:rPr>
          <w:rFonts w:ascii="Times New Roman" w:eastAsia="Times New Roman" w:hAnsi="Times New Roman"/>
          <w:b/>
          <w:sz w:val="28"/>
          <w:szCs w:val="28"/>
          <w:lang w:val="az-Latn-AZ"/>
        </w:rPr>
        <w:t xml:space="preserve">Fəsil 40-5 Bankın öhdəliklərinin könüllü restrukturizasiyası </w:t>
      </w:r>
    </w:p>
    <w:p w:rsidR="00810D34" w:rsidRPr="004A2008" w:rsidRDefault="00810D34" w:rsidP="00810D34">
      <w:pPr>
        <w:widowControl w:val="0"/>
        <w:spacing w:after="0" w:line="240" w:lineRule="auto"/>
        <w:ind w:firstLine="601"/>
        <w:jc w:val="center"/>
        <w:rPr>
          <w:rFonts w:ascii="Times New Roman" w:eastAsia="Times New Roman" w:hAnsi="Times New Roman"/>
          <w:b/>
          <w:sz w:val="28"/>
          <w:szCs w:val="28"/>
          <w:lang w:val="az-Latn-AZ"/>
        </w:rPr>
      </w:pPr>
      <w:r w:rsidRPr="004A2008">
        <w:rPr>
          <w:rFonts w:ascii="Times New Roman" w:eastAsia="Times New Roman" w:hAnsi="Times New Roman"/>
          <w:b/>
          <w:sz w:val="28"/>
          <w:szCs w:val="28"/>
          <w:lang w:val="az-Latn-AZ"/>
        </w:rPr>
        <w:t>haqqında işlər üzrə icraat</w:t>
      </w:r>
    </w:p>
    <w:p w:rsidR="00810D34" w:rsidRPr="004A2008" w:rsidRDefault="00810D34" w:rsidP="00810D34">
      <w:pPr>
        <w:widowControl w:val="0"/>
        <w:spacing w:after="0" w:line="240" w:lineRule="auto"/>
        <w:ind w:firstLine="601"/>
        <w:jc w:val="center"/>
        <w:rPr>
          <w:rFonts w:ascii="Times New Roman" w:eastAsia="Times New Roman" w:hAnsi="Times New Roman"/>
          <w:b/>
          <w:sz w:val="28"/>
          <w:szCs w:val="28"/>
          <w:lang w:val="az-Latn-AZ"/>
        </w:rPr>
      </w:pPr>
    </w:p>
    <w:p w:rsidR="00810D34" w:rsidRPr="004A2008" w:rsidRDefault="00810D34" w:rsidP="00810D34">
      <w:pPr>
        <w:widowControl w:val="0"/>
        <w:shd w:val="clear" w:color="auto" w:fill="FFFFFF"/>
        <w:spacing w:after="0" w:line="240" w:lineRule="auto"/>
        <w:ind w:firstLine="601"/>
        <w:jc w:val="both"/>
        <w:textAlignment w:val="baseline"/>
        <w:rPr>
          <w:rFonts w:ascii="Times New Roman" w:eastAsia="Times New Roman" w:hAnsi="Times New Roman"/>
          <w:b/>
          <w:bCs/>
          <w:sz w:val="28"/>
          <w:szCs w:val="28"/>
          <w:lang w:val="az-Latn-AZ"/>
        </w:rPr>
      </w:pPr>
      <w:r w:rsidRPr="004A2008">
        <w:rPr>
          <w:rFonts w:ascii="Times New Roman" w:eastAsia="Times New Roman" w:hAnsi="Times New Roman"/>
          <w:b/>
          <w:bCs/>
          <w:sz w:val="28"/>
          <w:szCs w:val="28"/>
          <w:lang w:val="az-Latn-AZ"/>
        </w:rPr>
        <w:t>Maddə 355-15. Ərizənin verilməsi</w:t>
      </w:r>
    </w:p>
    <w:p w:rsidR="00810D34" w:rsidRPr="004A2008" w:rsidRDefault="00810D34" w:rsidP="00810D34">
      <w:pPr>
        <w:widowControl w:val="0"/>
        <w:shd w:val="clear" w:color="auto" w:fill="FFFFFF"/>
        <w:spacing w:after="0" w:line="240" w:lineRule="auto"/>
        <w:ind w:firstLine="601"/>
        <w:jc w:val="both"/>
        <w:textAlignment w:val="baseline"/>
        <w:rPr>
          <w:rFonts w:ascii="Times New Roman" w:eastAsia="Times New Roman" w:hAnsi="Times New Roman"/>
          <w:sz w:val="28"/>
          <w:szCs w:val="28"/>
          <w:lang w:val="az-Latn-AZ"/>
        </w:rPr>
      </w:pPr>
    </w:p>
    <w:p w:rsidR="00810D34" w:rsidRPr="004A2008" w:rsidRDefault="00810D34" w:rsidP="00810D34">
      <w:pPr>
        <w:pStyle w:val="ListParagraph"/>
        <w:spacing w:line="240" w:lineRule="auto"/>
        <w:ind w:left="0" w:firstLine="601"/>
        <w:jc w:val="both"/>
        <w:rPr>
          <w:rFonts w:ascii="Times New Roman" w:hAnsi="Times New Roman"/>
          <w:sz w:val="28"/>
          <w:szCs w:val="28"/>
          <w:lang w:val="az-Latn-AZ"/>
        </w:rPr>
      </w:pPr>
      <w:r w:rsidRPr="004A2008">
        <w:rPr>
          <w:rFonts w:ascii="Times New Roman" w:hAnsi="Times New Roman"/>
          <w:bCs/>
          <w:sz w:val="28"/>
          <w:szCs w:val="28"/>
          <w:lang w:val="az-Latn-AZ"/>
        </w:rPr>
        <w:t>355-15.1.</w:t>
      </w:r>
      <w:r w:rsidRPr="004A2008">
        <w:rPr>
          <w:rFonts w:ascii="Times New Roman" w:hAnsi="Times New Roman"/>
          <w:sz w:val="28"/>
          <w:szCs w:val="28"/>
          <w:lang w:val="az-Latn-AZ"/>
        </w:rPr>
        <w:t xml:space="preserve"> “Banklar haqqında” Azərbaycan Respublikasının Qanununda nəzərdə tutulmuş hallarda və qaydada bank onun öhdəliklərinin könüllü restrukturizasiyası ilə əlaqədar məhkəməyə müraciət edir.</w:t>
      </w:r>
    </w:p>
    <w:p w:rsidR="00810D34" w:rsidRPr="004A2008" w:rsidRDefault="00810D34" w:rsidP="00810D34">
      <w:pPr>
        <w:pStyle w:val="ListParagraph"/>
        <w:spacing w:line="240" w:lineRule="auto"/>
        <w:ind w:left="0" w:firstLine="601"/>
        <w:jc w:val="both"/>
        <w:rPr>
          <w:rFonts w:ascii="Times New Roman" w:hAnsi="Times New Roman"/>
          <w:sz w:val="28"/>
          <w:szCs w:val="28"/>
          <w:lang w:val="az-Latn-AZ"/>
        </w:rPr>
      </w:pPr>
      <w:r w:rsidRPr="004A2008">
        <w:rPr>
          <w:rFonts w:ascii="Times New Roman" w:hAnsi="Times New Roman"/>
          <w:bCs/>
          <w:sz w:val="28"/>
          <w:szCs w:val="28"/>
          <w:lang w:val="az-Latn-AZ"/>
        </w:rPr>
        <w:t xml:space="preserve">355-15.2. </w:t>
      </w:r>
      <w:r w:rsidRPr="004A2008">
        <w:rPr>
          <w:rFonts w:ascii="Times New Roman" w:hAnsi="Times New Roman"/>
          <w:sz w:val="28"/>
          <w:szCs w:val="28"/>
          <w:lang w:val="az-Latn-AZ"/>
        </w:rPr>
        <w:t>Bankın öhdəliklərinin könüllü restrukturizasiyası haqqında ərizə bankın yerləşdiyi yer üzrə məhkəməyə verilir.</w:t>
      </w:r>
    </w:p>
    <w:p w:rsidR="00810D34" w:rsidRPr="004A2008" w:rsidRDefault="00810D34" w:rsidP="00810D34">
      <w:pPr>
        <w:pStyle w:val="ListParagraph"/>
        <w:tabs>
          <w:tab w:val="left" w:pos="0"/>
          <w:tab w:val="left" w:pos="990"/>
        </w:tabs>
        <w:spacing w:line="240" w:lineRule="auto"/>
        <w:ind w:left="567" w:firstLine="601"/>
        <w:jc w:val="both"/>
        <w:rPr>
          <w:rFonts w:ascii="Times New Roman" w:hAnsi="Times New Roman"/>
          <w:sz w:val="28"/>
          <w:szCs w:val="28"/>
          <w:lang w:val="az-Latn-AZ"/>
        </w:rPr>
      </w:pPr>
    </w:p>
    <w:p w:rsidR="00810D34" w:rsidRPr="004A2008" w:rsidRDefault="00810D34" w:rsidP="00810D34">
      <w:pPr>
        <w:widowControl w:val="0"/>
        <w:shd w:val="clear" w:color="auto" w:fill="FFFFFF"/>
        <w:spacing w:after="0" w:line="240" w:lineRule="auto"/>
        <w:ind w:firstLine="601"/>
        <w:jc w:val="both"/>
        <w:textAlignment w:val="baseline"/>
        <w:rPr>
          <w:rFonts w:ascii="Times New Roman" w:eastAsia="Times New Roman" w:hAnsi="Times New Roman"/>
          <w:b/>
          <w:bCs/>
          <w:sz w:val="28"/>
          <w:szCs w:val="28"/>
          <w:lang w:val="az-Latn-AZ"/>
        </w:rPr>
      </w:pPr>
      <w:r w:rsidRPr="004A2008">
        <w:rPr>
          <w:rFonts w:ascii="Times New Roman" w:eastAsia="Times New Roman" w:hAnsi="Times New Roman"/>
          <w:b/>
          <w:bCs/>
          <w:sz w:val="28"/>
          <w:szCs w:val="28"/>
          <w:lang w:val="az-Latn-AZ"/>
        </w:rPr>
        <w:t>Maddə 355-16. Ərizənin məzmunu</w:t>
      </w:r>
    </w:p>
    <w:p w:rsidR="00810D34" w:rsidRPr="004A2008" w:rsidRDefault="00810D34" w:rsidP="00810D34">
      <w:pPr>
        <w:widowControl w:val="0"/>
        <w:shd w:val="clear" w:color="auto" w:fill="FFFFFF"/>
        <w:spacing w:after="0" w:line="240" w:lineRule="auto"/>
        <w:ind w:firstLine="601"/>
        <w:jc w:val="both"/>
        <w:textAlignment w:val="baseline"/>
        <w:rPr>
          <w:rFonts w:ascii="Times New Roman" w:eastAsia="Times New Roman" w:hAnsi="Times New Roman"/>
          <w:b/>
          <w:bCs/>
          <w:sz w:val="28"/>
          <w:szCs w:val="28"/>
          <w:lang w:val="az-Latn-AZ"/>
        </w:rPr>
      </w:pP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Bankın öhdəliklərinin könüllü restrukturizasiyası ilə əlaqədar ərizəyə bankın öhdəliklərinin könüllü restrukturizasiyasına əsas olan hallarla bağlı sənədlər, maliyyə bazarlarına nəzarət orqanının yazılı bildirişi alınmış restrukturizasiya planı və bununla əlaqədar toplanmış digər sənədlər əlavə edilməli və ərizəçinin xahişi göstərilməlidir.</w:t>
      </w:r>
    </w:p>
    <w:p w:rsidR="00810D34" w:rsidRPr="004A2008" w:rsidRDefault="00810D34" w:rsidP="00810D34">
      <w:pPr>
        <w:spacing w:after="0" w:line="240" w:lineRule="auto"/>
        <w:ind w:firstLine="601"/>
        <w:jc w:val="both"/>
        <w:rPr>
          <w:rFonts w:ascii="Times New Roman" w:hAnsi="Times New Roman"/>
          <w:sz w:val="28"/>
          <w:szCs w:val="28"/>
          <w:lang w:val="az-Latn-AZ"/>
        </w:rPr>
      </w:pPr>
    </w:p>
    <w:p w:rsidR="00810D34" w:rsidRPr="004A2008" w:rsidRDefault="00810D34" w:rsidP="00810D34">
      <w:pPr>
        <w:widowControl w:val="0"/>
        <w:shd w:val="clear" w:color="auto" w:fill="FFFFFF"/>
        <w:spacing w:after="0" w:line="240" w:lineRule="auto"/>
        <w:ind w:firstLine="601"/>
        <w:jc w:val="both"/>
        <w:textAlignment w:val="baseline"/>
        <w:rPr>
          <w:rFonts w:ascii="Times New Roman" w:eastAsia="Times New Roman" w:hAnsi="Times New Roman"/>
          <w:b/>
          <w:bCs/>
          <w:sz w:val="28"/>
          <w:szCs w:val="28"/>
          <w:lang w:val="az-Latn-AZ"/>
        </w:rPr>
      </w:pPr>
      <w:r w:rsidRPr="004A2008">
        <w:rPr>
          <w:rFonts w:ascii="Times New Roman" w:eastAsia="Times New Roman" w:hAnsi="Times New Roman"/>
          <w:b/>
          <w:bCs/>
          <w:sz w:val="28"/>
          <w:szCs w:val="28"/>
          <w:lang w:val="az-Latn-AZ"/>
        </w:rPr>
        <w:t>Maddə 355-17. Ərizəyə baxılması və qətnamənin qəbul edilməsi</w:t>
      </w:r>
    </w:p>
    <w:p w:rsidR="00810D34" w:rsidRPr="004A2008" w:rsidRDefault="00810D34" w:rsidP="00810D34">
      <w:pPr>
        <w:widowControl w:val="0"/>
        <w:shd w:val="clear" w:color="auto" w:fill="FFFFFF"/>
        <w:spacing w:after="0" w:line="240" w:lineRule="auto"/>
        <w:ind w:firstLine="601"/>
        <w:jc w:val="both"/>
        <w:textAlignment w:val="baseline"/>
        <w:rPr>
          <w:rFonts w:ascii="Times New Roman" w:eastAsia="Times New Roman" w:hAnsi="Times New Roman"/>
          <w:b/>
          <w:bCs/>
          <w:sz w:val="28"/>
          <w:szCs w:val="28"/>
          <w:lang w:val="az-Latn-AZ"/>
        </w:rPr>
      </w:pPr>
    </w:p>
    <w:p w:rsidR="00810D34" w:rsidRPr="004A2008" w:rsidRDefault="00810D34" w:rsidP="00810D34">
      <w:pPr>
        <w:pStyle w:val="ListParagraph"/>
        <w:numPr>
          <w:ilvl w:val="2"/>
          <w:numId w:val="1"/>
        </w:numPr>
        <w:tabs>
          <w:tab w:val="left" w:pos="0"/>
          <w:tab w:val="left" w:pos="990"/>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Bankın öhdəliklərinin könüllü restrukturizasiyası haqqında ərizəyə məhkəməyə verildikdən sonra məhkəmə tərəfindən 10 gün ərzində baxılır və qərar qəbul edilir.</w:t>
      </w:r>
    </w:p>
    <w:p w:rsidR="00810D34" w:rsidRPr="004A2008" w:rsidRDefault="00810D34" w:rsidP="00810D34">
      <w:pPr>
        <w:pStyle w:val="ListParagraph"/>
        <w:numPr>
          <w:ilvl w:val="2"/>
          <w:numId w:val="1"/>
        </w:numPr>
        <w:tabs>
          <w:tab w:val="left" w:pos="0"/>
          <w:tab w:val="left" w:pos="990"/>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Məhkəmə ərizəyə öhdəlikləri restrukturizasiya edilən bankın və maliyyə bazarlarına nəzarət orqanının mütləq iştirakı ilə baxır. İşə mahiyyəti üzrə baxan hakim ərizənin rədd edilməsi və ya təmin edilməsi barədə qətnamə qəbul edir.</w:t>
      </w:r>
    </w:p>
    <w:p w:rsidR="00810D34" w:rsidRPr="004A2008" w:rsidRDefault="00810D34" w:rsidP="00810D34">
      <w:pPr>
        <w:pStyle w:val="ListParagraph"/>
        <w:numPr>
          <w:ilvl w:val="2"/>
          <w:numId w:val="1"/>
        </w:numPr>
        <w:tabs>
          <w:tab w:val="left" w:pos="0"/>
          <w:tab w:val="left" w:pos="990"/>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Bankın öhdəliklərinin könüllü restrukturizasiyası haqqında qətnamə qəbul edildikdən dərhal sonra qüvvəyə minir və qətnamədən şikayətin verilməsi onun icrasını dayandırmır.</w:t>
      </w:r>
    </w:p>
    <w:p w:rsidR="00810D34" w:rsidRPr="004A2008" w:rsidRDefault="00810D34" w:rsidP="00810D34">
      <w:pPr>
        <w:pStyle w:val="ListParagraph"/>
        <w:numPr>
          <w:ilvl w:val="2"/>
          <w:numId w:val="1"/>
        </w:numPr>
        <w:tabs>
          <w:tab w:val="left" w:pos="0"/>
          <w:tab w:val="left" w:pos="990"/>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Bankın öhdəliklərinin könüllü restrukturizasiyası haqqında qətnamədə, o cümlədən aşağıdakılar göstərilməlidir:</w:t>
      </w:r>
    </w:p>
    <w:p w:rsidR="00810D34" w:rsidRPr="004A2008" w:rsidRDefault="00810D34" w:rsidP="00810D34">
      <w:pPr>
        <w:pStyle w:val="ListParagraph"/>
        <w:numPr>
          <w:ilvl w:val="3"/>
          <w:numId w:val="1"/>
        </w:numPr>
        <w:tabs>
          <w:tab w:val="left" w:pos="0"/>
          <w:tab w:val="left" w:pos="990"/>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bankın adı;</w:t>
      </w:r>
    </w:p>
    <w:p w:rsidR="00810D34" w:rsidRPr="004A2008" w:rsidRDefault="00810D34" w:rsidP="00810D34">
      <w:pPr>
        <w:pStyle w:val="ListParagraph"/>
        <w:numPr>
          <w:ilvl w:val="3"/>
          <w:numId w:val="1"/>
        </w:numPr>
        <w:tabs>
          <w:tab w:val="left" w:pos="0"/>
          <w:tab w:val="left" w:pos="990"/>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restrukturizasiya müddəti və bankın öhdəliklərinin könüllü restrukturizasiyasının həyata keçirilməsi üzrə məsul şəxslər göstərilməklə bankın öhdəliklərinin könüllü restrukturizasiyasının həyata keçirilməsi barədə göstəriş.</w:t>
      </w:r>
    </w:p>
    <w:p w:rsidR="00810D34" w:rsidRPr="004A2008" w:rsidRDefault="00810D34" w:rsidP="00810D34">
      <w:pPr>
        <w:pStyle w:val="ListParagraph"/>
        <w:numPr>
          <w:ilvl w:val="2"/>
          <w:numId w:val="1"/>
        </w:numPr>
        <w:tabs>
          <w:tab w:val="left" w:pos="-3544"/>
          <w:tab w:val="left" w:pos="-2694"/>
          <w:tab w:val="left" w:pos="1985"/>
        </w:tabs>
        <w:spacing w:line="240" w:lineRule="auto"/>
        <w:ind w:left="0" w:firstLine="601"/>
        <w:jc w:val="both"/>
        <w:rPr>
          <w:rFonts w:ascii="Times New Roman" w:hAnsi="Times New Roman"/>
          <w:sz w:val="28"/>
          <w:szCs w:val="28"/>
          <w:lang w:val="az-Latn-AZ"/>
        </w:rPr>
      </w:pPr>
      <w:r w:rsidRPr="004A2008">
        <w:rPr>
          <w:rFonts w:ascii="Times New Roman" w:hAnsi="Times New Roman"/>
          <w:sz w:val="28"/>
          <w:szCs w:val="28"/>
          <w:lang w:val="az-Latn-AZ"/>
        </w:rPr>
        <w:t>Qətnamənin surəti bu Məcəllənin 227-ci maddəsinə uyğun olaraq məhkəməyə müraciət etmiş banka onun hüquqi ünvanı üzrə və maliyyə bazarlarına nəzarət orqanına göndərilir.</w:t>
      </w:r>
    </w:p>
    <w:p w:rsidR="00810D34" w:rsidRPr="004A2008" w:rsidRDefault="00810D34" w:rsidP="00810D34">
      <w:pPr>
        <w:pStyle w:val="ListParagraph"/>
        <w:tabs>
          <w:tab w:val="left" w:pos="-3544"/>
          <w:tab w:val="left" w:pos="-2694"/>
        </w:tabs>
        <w:spacing w:line="240" w:lineRule="auto"/>
        <w:ind w:left="567" w:firstLine="601"/>
        <w:jc w:val="both"/>
        <w:rPr>
          <w:rFonts w:ascii="Times New Roman" w:hAnsi="Times New Roman"/>
          <w:sz w:val="28"/>
          <w:szCs w:val="28"/>
          <w:lang w:val="az-Latn-AZ"/>
        </w:rPr>
      </w:pPr>
    </w:p>
    <w:p w:rsidR="00810D34" w:rsidRPr="004A2008" w:rsidRDefault="00810D34" w:rsidP="00810D34">
      <w:pPr>
        <w:pStyle w:val="ListParagraph"/>
        <w:tabs>
          <w:tab w:val="left" w:pos="-3544"/>
          <w:tab w:val="left" w:pos="-2694"/>
        </w:tabs>
        <w:spacing w:line="240" w:lineRule="auto"/>
        <w:ind w:left="567" w:firstLine="601"/>
        <w:jc w:val="both"/>
        <w:rPr>
          <w:rFonts w:ascii="Times New Roman" w:hAnsi="Times New Roman"/>
          <w:sz w:val="28"/>
          <w:szCs w:val="28"/>
          <w:lang w:val="az-Latn-AZ"/>
        </w:rPr>
      </w:pPr>
    </w:p>
    <w:p w:rsidR="00810D34" w:rsidRPr="004A2008" w:rsidRDefault="00810D34" w:rsidP="00810D34">
      <w:pPr>
        <w:pStyle w:val="ListParagraph"/>
        <w:tabs>
          <w:tab w:val="left" w:pos="-3544"/>
          <w:tab w:val="left" w:pos="-2694"/>
        </w:tabs>
        <w:spacing w:line="240" w:lineRule="auto"/>
        <w:ind w:left="567" w:firstLine="601"/>
        <w:jc w:val="both"/>
        <w:rPr>
          <w:rFonts w:ascii="Times New Roman" w:hAnsi="Times New Roman"/>
          <w:sz w:val="28"/>
          <w:szCs w:val="28"/>
          <w:lang w:val="az-Latn-AZ"/>
        </w:rPr>
      </w:pPr>
    </w:p>
    <w:p w:rsidR="00810D34" w:rsidRPr="004A2008" w:rsidRDefault="00810D34" w:rsidP="00810D34">
      <w:pPr>
        <w:spacing w:after="0" w:line="240" w:lineRule="auto"/>
        <w:ind w:firstLine="601"/>
        <w:jc w:val="both"/>
        <w:rPr>
          <w:rFonts w:ascii="Times New Roman" w:hAnsi="Times New Roman"/>
          <w:b/>
          <w:sz w:val="28"/>
          <w:szCs w:val="28"/>
          <w:lang w:val="az-Latn-AZ"/>
        </w:rPr>
      </w:pPr>
      <w:r w:rsidRPr="004A2008">
        <w:rPr>
          <w:rFonts w:ascii="Times New Roman" w:hAnsi="Times New Roman"/>
          <w:b/>
          <w:sz w:val="28"/>
          <w:szCs w:val="28"/>
          <w:lang w:val="az-Latn-AZ"/>
        </w:rPr>
        <w:lastRenderedPageBreak/>
        <w:t>Maddə 355-18. Restrukturizasiya planının təsdiq edilməsi</w:t>
      </w:r>
    </w:p>
    <w:p w:rsidR="00810D34" w:rsidRPr="004A2008" w:rsidRDefault="00810D34" w:rsidP="00810D34">
      <w:pPr>
        <w:spacing w:after="0" w:line="240" w:lineRule="auto"/>
        <w:ind w:firstLine="601"/>
        <w:jc w:val="both"/>
        <w:rPr>
          <w:rFonts w:ascii="Times New Roman" w:hAnsi="Times New Roman"/>
          <w:b/>
          <w:sz w:val="28"/>
          <w:szCs w:val="28"/>
          <w:lang w:val="az-Latn-AZ"/>
        </w:rPr>
      </w:pPr>
    </w:p>
    <w:p w:rsidR="00810D34" w:rsidRPr="004A2008" w:rsidRDefault="00810D34" w:rsidP="00810D34">
      <w:pPr>
        <w:tabs>
          <w:tab w:val="left" w:pos="1701"/>
        </w:tabs>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355-18.1.</w:t>
      </w:r>
      <w:r w:rsidRPr="004A2008">
        <w:rPr>
          <w:rFonts w:ascii="Times New Roman" w:hAnsi="Times New Roman"/>
          <w:sz w:val="28"/>
          <w:szCs w:val="28"/>
          <w:lang w:val="az-Latn-AZ"/>
        </w:rPr>
        <w:tab/>
        <w:t>“Banklar haqqında” Azərbaycan Respublikasının Qanununda nəzərdə tutulmuş hallarda və qaydada bank öhdəliklərinin könüllü restrukturizasiyası planının təsdiqi üçün bankın yerləşdiyi yer üzrə məhkəməyə ərizə ilə müraciət edir. Bank onun öhdəliklərinin könüllü restrukturizasiyası planı ilə birlikdə, həmin planın təsdiq edilməsi haqqında bankın müvafiq kreditorlarının yığıncağının protokolunu və əlaqəli sənədləri də məhkəməyə təqdim edir.</w:t>
      </w: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 xml:space="preserve">355-18.2. Bankın öhdəliklərinin könüllü restrukturizasiyası planının təsdiq edilməsi haqqında ərizəyə məhkəməyə verildikdən sonra 30 gün ərzində baxılıb qərar qəbul edilir. </w:t>
      </w: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 xml:space="preserve">355-18.3. Məhkəmə ərizəyə baxılması barədə işdə maraqlı olan şəxslərə məlumat verməlidir. Məhkəmə iclasının vaxtı və yeri, habelə ayrı-ayrı prosessual hərəkətlərin yerinə yetirilməsi haqqında məhkəmə bildirişi kreditorlar tərəfindən təsdiq edilmiş restrukturizasiya planında göstərilmiş üsulla maraqlı şəxslərə göndərilir. İşdə maraqlı olan şəxslərin məhkəmə iclasına gəlməməsi işə baxılmasına mane olmur. </w:t>
      </w: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355-18.4. Qətnamə qəbul edildikdən dərhal sonra qüvvəyə minir və qətnamədən şikayətin verilməsi onun icrasını dayandırmır.</w:t>
      </w:r>
    </w:p>
    <w:p w:rsidR="00810D34" w:rsidRPr="004A2008" w:rsidRDefault="00810D34" w:rsidP="00810D34">
      <w:pPr>
        <w:spacing w:after="0" w:line="240" w:lineRule="auto"/>
        <w:ind w:firstLine="601"/>
        <w:jc w:val="both"/>
        <w:rPr>
          <w:rFonts w:ascii="Times New Roman" w:hAnsi="Times New Roman"/>
          <w:sz w:val="28"/>
          <w:szCs w:val="28"/>
          <w:lang w:val="az-Latn-AZ"/>
        </w:rPr>
      </w:pPr>
    </w:p>
    <w:p w:rsidR="00810D34" w:rsidRPr="004A2008" w:rsidRDefault="00810D34" w:rsidP="00810D34">
      <w:pPr>
        <w:spacing w:after="0" w:line="240" w:lineRule="auto"/>
        <w:ind w:firstLine="601"/>
        <w:jc w:val="both"/>
        <w:rPr>
          <w:rFonts w:ascii="Times New Roman" w:hAnsi="Times New Roman"/>
          <w:b/>
          <w:sz w:val="28"/>
          <w:szCs w:val="28"/>
          <w:lang w:val="az-Latn-AZ"/>
        </w:rPr>
      </w:pPr>
      <w:r w:rsidRPr="004A2008">
        <w:rPr>
          <w:rFonts w:ascii="Times New Roman" w:hAnsi="Times New Roman"/>
          <w:b/>
          <w:sz w:val="28"/>
          <w:szCs w:val="28"/>
          <w:lang w:val="az-Latn-AZ"/>
        </w:rPr>
        <w:t>Maddə 355-19. Bankın öhdəliklərinin könüllü restrukturizasiyasına</w:t>
      </w:r>
    </w:p>
    <w:p w:rsidR="00810D34" w:rsidRPr="004A2008" w:rsidRDefault="00810D34" w:rsidP="00810D34">
      <w:pPr>
        <w:spacing w:after="0" w:line="240" w:lineRule="auto"/>
        <w:ind w:left="1440" w:firstLine="720"/>
        <w:jc w:val="both"/>
        <w:rPr>
          <w:rFonts w:ascii="Times New Roman" w:hAnsi="Times New Roman"/>
          <w:b/>
          <w:sz w:val="28"/>
          <w:szCs w:val="28"/>
          <w:lang w:val="az-Latn-AZ"/>
        </w:rPr>
      </w:pPr>
      <w:r w:rsidRPr="004A2008">
        <w:rPr>
          <w:rFonts w:ascii="Times New Roman" w:hAnsi="Times New Roman"/>
          <w:b/>
          <w:sz w:val="28"/>
          <w:szCs w:val="28"/>
          <w:lang w:val="az-Latn-AZ"/>
        </w:rPr>
        <w:t xml:space="preserve">    xitam verilməsi haqqında qətnamənin qəbul edilməsi</w:t>
      </w:r>
    </w:p>
    <w:p w:rsidR="00810D34" w:rsidRPr="004A2008" w:rsidRDefault="00810D34" w:rsidP="00810D34">
      <w:pPr>
        <w:spacing w:after="0" w:line="240" w:lineRule="auto"/>
        <w:ind w:firstLine="601"/>
        <w:jc w:val="both"/>
        <w:rPr>
          <w:rFonts w:ascii="Times New Roman" w:hAnsi="Times New Roman"/>
          <w:b/>
          <w:sz w:val="28"/>
          <w:szCs w:val="28"/>
          <w:lang w:val="az-Latn-AZ"/>
        </w:rPr>
      </w:pP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 xml:space="preserve">355-19.1. “Banklar haqqında” Azərbaycan Respublikası Qanununda nəzərdə tutulmuş hallarda bankın öhdəliklərinin könüllü restrukturizasiyasına xitam verilməsi haqqında maliyyə bazarlarına nəzarət orqanının ərizəsinə bankın yerləşdiyi yer üzrə məhkəməyə verildikdən sonra 10 gün ərzində baxılıb qərar qəbul edilir. </w:t>
      </w: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 xml:space="preserve">355-19.2. Məhkəmə ərizəyə baxılması barədə işdə maraqlı olan şəxslərə məlumat verməlidir. İşdə maraqlı olan şəxslərin məhkəmə iclasına gəlməməsi işə baxılmasına mane olmur. </w:t>
      </w:r>
    </w:p>
    <w:p w:rsidR="00810D34" w:rsidRPr="004A2008" w:rsidRDefault="00810D34" w:rsidP="00810D34">
      <w:pPr>
        <w:spacing w:after="0" w:line="240" w:lineRule="auto"/>
        <w:ind w:firstLine="601"/>
        <w:jc w:val="both"/>
        <w:rPr>
          <w:rFonts w:ascii="Times New Roman" w:hAnsi="Times New Roman"/>
          <w:sz w:val="28"/>
          <w:szCs w:val="28"/>
          <w:lang w:val="az-Latn-AZ"/>
        </w:rPr>
      </w:pPr>
      <w:r w:rsidRPr="004A2008">
        <w:rPr>
          <w:rFonts w:ascii="Times New Roman" w:hAnsi="Times New Roman"/>
          <w:sz w:val="28"/>
          <w:szCs w:val="28"/>
          <w:lang w:val="az-Latn-AZ"/>
        </w:rPr>
        <w:t>355-19.3. Qətnamə qəbul edildikdən dərhal sonra qüvvəyə minir və qətnamədən şikayətin verilməsi onun icrasını dayandırmır.”.</w:t>
      </w:r>
    </w:p>
    <w:p w:rsidR="00810D34" w:rsidRPr="004A2008" w:rsidRDefault="00810D34" w:rsidP="00810D34">
      <w:pPr>
        <w:spacing w:after="0"/>
        <w:ind w:left="6107"/>
        <w:rPr>
          <w:rFonts w:ascii="Times New Roman" w:hAnsi="Times New Roman"/>
          <w:b/>
          <w:sz w:val="28"/>
          <w:szCs w:val="28"/>
          <w:lang w:val="az-Latn-AZ"/>
        </w:rPr>
      </w:pPr>
    </w:p>
    <w:p w:rsidR="00810D34" w:rsidRPr="004A2008" w:rsidRDefault="00810D34" w:rsidP="00810D34">
      <w:pPr>
        <w:spacing w:after="0"/>
        <w:ind w:left="6107"/>
        <w:rPr>
          <w:rFonts w:ascii="Times New Roman" w:hAnsi="Times New Roman"/>
          <w:b/>
          <w:sz w:val="28"/>
          <w:szCs w:val="28"/>
          <w:lang w:val="az-Latn-AZ"/>
        </w:rPr>
      </w:pPr>
    </w:p>
    <w:p w:rsidR="00810D34" w:rsidRPr="004A2008" w:rsidRDefault="00810D34" w:rsidP="00810D34">
      <w:pPr>
        <w:spacing w:after="0"/>
        <w:ind w:left="6107"/>
        <w:rPr>
          <w:rFonts w:ascii="Times New Roman" w:hAnsi="Times New Roman"/>
          <w:b/>
          <w:sz w:val="28"/>
          <w:szCs w:val="28"/>
          <w:lang w:val="az-Latn-AZ"/>
        </w:rPr>
      </w:pPr>
    </w:p>
    <w:p w:rsidR="00810D34" w:rsidRPr="004A2008" w:rsidRDefault="00810D34" w:rsidP="00810D34">
      <w:pPr>
        <w:spacing w:after="0"/>
        <w:ind w:left="4956" w:firstLine="708"/>
        <w:rPr>
          <w:rFonts w:ascii="Times New Roman" w:hAnsi="Times New Roman"/>
          <w:b/>
          <w:sz w:val="28"/>
          <w:szCs w:val="28"/>
          <w:lang w:val="az-Latn-AZ"/>
        </w:rPr>
      </w:pPr>
      <w:r w:rsidRPr="004A2008">
        <w:rPr>
          <w:rFonts w:ascii="Times New Roman" w:hAnsi="Times New Roman"/>
          <w:b/>
          <w:sz w:val="28"/>
          <w:szCs w:val="28"/>
          <w:lang w:val="az-Latn-AZ"/>
        </w:rPr>
        <w:t xml:space="preserve">          İlham Əliyev</w:t>
      </w:r>
    </w:p>
    <w:p w:rsidR="00810D34" w:rsidRPr="004A2008" w:rsidRDefault="00810D34" w:rsidP="00810D34">
      <w:pPr>
        <w:spacing w:after="0"/>
        <w:jc w:val="right"/>
        <w:rPr>
          <w:rFonts w:ascii="Times New Roman" w:hAnsi="Times New Roman"/>
          <w:b/>
          <w:sz w:val="28"/>
          <w:szCs w:val="28"/>
          <w:lang w:val="az-Latn-AZ"/>
        </w:rPr>
      </w:pPr>
      <w:r w:rsidRPr="004A2008">
        <w:rPr>
          <w:rFonts w:ascii="Times New Roman" w:hAnsi="Times New Roman"/>
          <w:b/>
          <w:sz w:val="28"/>
          <w:szCs w:val="28"/>
          <w:lang w:val="az-Latn-AZ"/>
        </w:rPr>
        <w:t>Azərbaycan Respublikasının Prezidenti</w:t>
      </w:r>
    </w:p>
    <w:p w:rsidR="00810D34" w:rsidRPr="004A2008" w:rsidRDefault="00810D34" w:rsidP="00810D34">
      <w:pPr>
        <w:spacing w:after="0"/>
        <w:ind w:left="4480"/>
        <w:jc w:val="center"/>
        <w:rPr>
          <w:rFonts w:ascii="Times New Roman" w:hAnsi="Times New Roman"/>
          <w:b/>
          <w:sz w:val="28"/>
          <w:szCs w:val="28"/>
          <w:lang w:val="az-Latn-AZ"/>
        </w:rPr>
      </w:pPr>
    </w:p>
    <w:p w:rsidR="00810D34" w:rsidRPr="004A2008" w:rsidRDefault="00810D34" w:rsidP="00810D34">
      <w:pPr>
        <w:spacing w:after="0"/>
        <w:rPr>
          <w:rFonts w:ascii="Times New Roman" w:hAnsi="Times New Roman"/>
          <w:sz w:val="28"/>
          <w:szCs w:val="28"/>
          <w:lang w:val="az-Latn-AZ"/>
        </w:rPr>
      </w:pPr>
      <w:r w:rsidRPr="004A2008">
        <w:rPr>
          <w:rFonts w:ascii="Times New Roman" w:hAnsi="Times New Roman"/>
          <w:sz w:val="28"/>
          <w:szCs w:val="28"/>
          <w:lang w:val="az-Latn-AZ"/>
        </w:rPr>
        <w:t>Bakı şəhəri, 7 aprel 2017-ci il</w:t>
      </w:r>
    </w:p>
    <w:p w:rsidR="00810D34" w:rsidRPr="004A2008" w:rsidRDefault="00810D34" w:rsidP="00810D34">
      <w:pPr>
        <w:spacing w:after="0"/>
        <w:rPr>
          <w:rFonts w:ascii="Times New Roman" w:hAnsi="Times New Roman"/>
          <w:sz w:val="28"/>
          <w:szCs w:val="28"/>
          <w:lang w:val="az-Latn-AZ"/>
        </w:rPr>
      </w:pPr>
      <w:r w:rsidRPr="004A2008">
        <w:rPr>
          <w:rFonts w:ascii="Times New Roman" w:hAnsi="Times New Roman"/>
          <w:sz w:val="28"/>
          <w:szCs w:val="28"/>
          <w:lang w:val="az-Latn-AZ"/>
        </w:rPr>
        <w:t>№ 571-VQD</w:t>
      </w:r>
    </w:p>
    <w:p w:rsidR="00541495" w:rsidRDefault="00541495">
      <w:bookmarkStart w:id="0" w:name="_GoBack"/>
      <w:bookmarkEnd w:id="0"/>
    </w:p>
    <w:sectPr w:rsidR="00541495" w:rsidSect="00C32914">
      <w:headerReference w:type="default" r:id="rId7"/>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83" w:rsidRPr="00526F83" w:rsidRDefault="00810D34">
    <w:pPr>
      <w:pStyle w:val="Header"/>
      <w:jc w:val="right"/>
      <w:rPr>
        <w:rFonts w:ascii="Times New Roman" w:hAnsi="Times New Roman"/>
        <w:sz w:val="28"/>
        <w:szCs w:val="28"/>
      </w:rPr>
    </w:pPr>
    <w:r w:rsidRPr="00526F83">
      <w:rPr>
        <w:rFonts w:ascii="Times New Roman" w:hAnsi="Times New Roman"/>
        <w:sz w:val="28"/>
        <w:szCs w:val="28"/>
      </w:rPr>
      <w:fldChar w:fldCharType="begin"/>
    </w:r>
    <w:r w:rsidRPr="00526F83">
      <w:rPr>
        <w:rFonts w:ascii="Times New Roman" w:hAnsi="Times New Roman"/>
        <w:sz w:val="28"/>
        <w:szCs w:val="28"/>
      </w:rPr>
      <w:instrText xml:space="preserve"> PAGE   \* MERGEFORMAT </w:instrText>
    </w:r>
    <w:r w:rsidRPr="00526F83">
      <w:rPr>
        <w:rFonts w:ascii="Times New Roman" w:hAnsi="Times New Roman"/>
        <w:sz w:val="28"/>
        <w:szCs w:val="28"/>
      </w:rPr>
      <w:fldChar w:fldCharType="separate"/>
    </w:r>
    <w:r>
      <w:rPr>
        <w:rFonts w:ascii="Times New Roman" w:hAnsi="Times New Roman"/>
        <w:noProof/>
        <w:sz w:val="28"/>
        <w:szCs w:val="28"/>
      </w:rPr>
      <w:t>3</w:t>
    </w:r>
    <w:r w:rsidRPr="00526F83">
      <w:rPr>
        <w:rFonts w:ascii="Times New Roman" w:hAnsi="Times New Roman"/>
        <w:noProof/>
        <w:sz w:val="28"/>
        <w:szCs w:val="28"/>
      </w:rPr>
      <w:fldChar w:fldCharType="end"/>
    </w:r>
  </w:p>
  <w:p w:rsidR="008335B9" w:rsidRDefault="00810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808"/>
    <w:multiLevelType w:val="multilevel"/>
    <w:tmpl w:val="4FDE5156"/>
    <w:lvl w:ilvl="0">
      <w:start w:val="355"/>
      <w:numFmt w:val="decimal"/>
      <w:lvlText w:val="%1-"/>
      <w:lvlJc w:val="left"/>
      <w:pPr>
        <w:ind w:left="915" w:hanging="915"/>
      </w:pPr>
      <w:rPr>
        <w:rFonts w:hint="default"/>
      </w:rPr>
    </w:lvl>
    <w:lvl w:ilvl="1">
      <w:start w:val="1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35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4"/>
    <w:rsid w:val="00541495"/>
    <w:rsid w:val="00810D3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3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34"/>
    <w:pPr>
      <w:spacing w:after="0"/>
      <w:ind w:left="720"/>
      <w:contextualSpacing/>
    </w:pPr>
    <w:rPr>
      <w:rFonts w:ascii="Arial" w:eastAsia="Times New Roman" w:hAnsi="Arial"/>
      <w:sz w:val="24"/>
      <w:szCs w:val="24"/>
      <w:lang w:val="en-GB"/>
    </w:rPr>
  </w:style>
  <w:style w:type="paragraph" w:styleId="Header">
    <w:name w:val="header"/>
    <w:basedOn w:val="Normal"/>
    <w:link w:val="HeaderChar"/>
    <w:uiPriority w:val="99"/>
    <w:unhideWhenUsed/>
    <w:rsid w:val="0081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3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3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34"/>
    <w:pPr>
      <w:spacing w:after="0"/>
      <w:ind w:left="720"/>
      <w:contextualSpacing/>
    </w:pPr>
    <w:rPr>
      <w:rFonts w:ascii="Arial" w:eastAsia="Times New Roman" w:hAnsi="Arial"/>
      <w:sz w:val="24"/>
      <w:szCs w:val="24"/>
      <w:lang w:val="en-GB"/>
    </w:rPr>
  </w:style>
  <w:style w:type="paragraph" w:styleId="Header">
    <w:name w:val="header"/>
    <w:basedOn w:val="Normal"/>
    <w:link w:val="HeaderChar"/>
    <w:uiPriority w:val="99"/>
    <w:unhideWhenUsed/>
    <w:rsid w:val="0081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3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code/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4040</Words>
  <Characters>2303</Characters>
  <Application>Microsoft Office Word</Application>
  <DocSecurity>0</DocSecurity>
  <Lines>19</Lines>
  <Paragraphs>12</Paragraphs>
  <ScaleCrop>false</ScaleCrop>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2017-05-10T07:34:00Z</dcterms:created>
  <dcterms:modified xsi:type="dcterms:W3CDTF">2017-05-10T07:34:00Z</dcterms:modified>
</cp:coreProperties>
</file>