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62" w:rsidRDefault="00E70E62" w:rsidP="00E70E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70E62" w:rsidRDefault="00E70E62" w:rsidP="00E70E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70E62" w:rsidRDefault="00E70E62" w:rsidP="00E70E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70E62" w:rsidRDefault="00E70E62" w:rsidP="00E70E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70E62" w:rsidRDefault="00E70E62" w:rsidP="00E70E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E70E62" w:rsidRPr="006C3F6B" w:rsidRDefault="00E70E62" w:rsidP="00E70E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>
        <w:rPr>
          <w:b/>
          <w:bCs/>
          <w:color w:val="000000"/>
          <w:sz w:val="32"/>
          <w:szCs w:val="32"/>
          <w:lang w:val="az-Latn-AZ"/>
        </w:rPr>
        <w:t xml:space="preserve">“Enerji </w:t>
      </w:r>
      <w:proofErr w:type="spellStart"/>
      <w:r>
        <w:rPr>
          <w:b/>
          <w:bCs/>
          <w:color w:val="000000"/>
          <w:sz w:val="32"/>
          <w:szCs w:val="32"/>
          <w:lang w:val="az-Latn-AZ"/>
        </w:rPr>
        <w:t>resurslarından</w:t>
      </w:r>
      <w:proofErr w:type="spellEnd"/>
      <w:r w:rsidRPr="006C3F6B">
        <w:rPr>
          <w:b/>
          <w:bCs/>
          <w:color w:val="000000"/>
          <w:sz w:val="32"/>
          <w:szCs w:val="32"/>
          <w:lang w:val="az-Latn-AZ"/>
        </w:rPr>
        <w:t xml:space="preserve"> istifadə haqqında” Azərbaycan Respublikasının Qanununda dəyişiklik edilməsi barədə</w:t>
      </w:r>
    </w:p>
    <w:p w:rsidR="00E70E62" w:rsidRDefault="00E70E62" w:rsidP="00E70E6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70E62" w:rsidRPr="00C0520B" w:rsidRDefault="00E70E62" w:rsidP="00E70E6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C0520B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6C3F6B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11-ci bəndini rəhbər tutaraq,  “Uyğunluğun </w:t>
      </w:r>
      <w:proofErr w:type="spellStart"/>
      <w:r w:rsidRPr="006C3F6B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6C3F6B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6C3F6B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6C3F6B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3F6B">
        <w:rPr>
          <w:rFonts w:ascii="Times New Roman" w:hAnsi="Times New Roman" w:cs="Times New Roman"/>
          <w:sz w:val="28"/>
          <w:szCs w:val="28"/>
          <w:lang w:val="az-Latn-AZ"/>
        </w:rPr>
        <w:t xml:space="preserve"> “Enerji </w:t>
      </w:r>
      <w:proofErr w:type="spellStart"/>
      <w:r w:rsidRPr="006C3F6B">
        <w:rPr>
          <w:rFonts w:ascii="Times New Roman" w:hAnsi="Times New Roman" w:cs="Times New Roman"/>
          <w:sz w:val="28"/>
          <w:szCs w:val="28"/>
          <w:lang w:val="az-Latn-AZ"/>
        </w:rPr>
        <w:t>resurslarından</w:t>
      </w:r>
      <w:proofErr w:type="spellEnd"/>
      <w:r w:rsidRPr="006C3F6B">
        <w:rPr>
          <w:rFonts w:ascii="Times New Roman" w:hAnsi="Times New Roman" w:cs="Times New Roman"/>
          <w:sz w:val="28"/>
          <w:szCs w:val="28"/>
          <w:lang w:val="az-Latn-AZ"/>
        </w:rPr>
        <w:t xml:space="preserve"> istifadə haqqında” Azərbaycan Respublikası Qanununun (Azərbaycan Respublikasının Qanunvericilik Toplusu, 1997, № 2, maddə 120; 2001, № 12, maddə 736; 2004, № 4, maddə 202) 21-ci maddəsinin birinci abzasında “, məhsulların, texnoloji proseslərin, xidmətlərin, enerji istehlakının dövlət standartlarında, yaxud </w:t>
      </w:r>
      <w:proofErr w:type="spellStart"/>
      <w:r w:rsidRPr="006C3F6B">
        <w:rPr>
          <w:rFonts w:ascii="Times New Roman" w:hAnsi="Times New Roman" w:cs="Times New Roman"/>
          <w:sz w:val="28"/>
          <w:szCs w:val="28"/>
          <w:lang w:val="az-Latn-AZ"/>
        </w:rPr>
        <w:t>standartlaşdırma</w:t>
      </w:r>
      <w:proofErr w:type="spellEnd"/>
      <w:r w:rsidRPr="006C3F6B">
        <w:rPr>
          <w:rFonts w:ascii="Times New Roman" w:hAnsi="Times New Roman" w:cs="Times New Roman"/>
          <w:sz w:val="28"/>
          <w:szCs w:val="28"/>
          <w:lang w:val="az-Latn-AZ"/>
        </w:rPr>
        <w:t xml:space="preserve"> üzrə digər normativ sənədlərdə müəyyən olunmuş göstəricilərə” sözləri “malın (xidmətin, işin), prosesin, idarəetmə sisteminin müvafiq standartda, texniki reqlamentdə və digər normativ hüquqi aktda müəyyən olunmuş tələblərə” sözləri ilə əvəz edilsin.</w:t>
      </w: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0E62" w:rsidRDefault="00E70E62" w:rsidP="00E70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0E62" w:rsidRPr="00222C35" w:rsidRDefault="00E70E62" w:rsidP="00E70E6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70E62" w:rsidRPr="003D5EB1" w:rsidRDefault="00E70E62" w:rsidP="00E70E62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E70E62" w:rsidRPr="003D5EB1" w:rsidRDefault="00E70E62" w:rsidP="00E70E62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E70E62" w:rsidRDefault="00E70E62" w:rsidP="00E70E6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70E62" w:rsidRPr="003D5EB1" w:rsidRDefault="00E70E62" w:rsidP="00E70E62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70E62" w:rsidRPr="003D5EB1" w:rsidRDefault="00E70E62" w:rsidP="00E70E62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14 aprel 2017-ci</w:t>
      </w: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 il</w:t>
      </w:r>
    </w:p>
    <w:p w:rsidR="00E70E62" w:rsidRPr="003D5EB1" w:rsidRDefault="00E70E62" w:rsidP="00E70E62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593-VQD </w:t>
      </w: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E70E62" w:rsidRPr="006C3F6B" w:rsidRDefault="00E70E62" w:rsidP="00E70E6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0E0B04" w:rsidRPr="00E70E62" w:rsidRDefault="000E0B04">
      <w:pPr>
        <w:rPr>
          <w:lang w:val="en-US"/>
        </w:rPr>
      </w:pPr>
      <w:bookmarkStart w:id="0" w:name="_GoBack"/>
      <w:bookmarkEnd w:id="0"/>
    </w:p>
    <w:sectPr w:rsidR="000E0B04" w:rsidRPr="00E70E62" w:rsidSect="006C3F6B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62"/>
    <w:rsid w:val="000E0B04"/>
    <w:rsid w:val="00E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E70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E70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2017-07-13T09:37:00Z</dcterms:created>
  <dcterms:modified xsi:type="dcterms:W3CDTF">2017-07-13T09:37:00Z</dcterms:modified>
</cp:coreProperties>
</file>