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0E" w:rsidRPr="00930881" w:rsidRDefault="009A140E" w:rsidP="009A140E">
      <w:pPr>
        <w:jc w:val="center"/>
        <w:rPr>
          <w:rFonts w:ascii="Times New Roman" w:hAnsi="Times New Roman"/>
          <w:b/>
          <w:i/>
          <w:sz w:val="32"/>
          <w:szCs w:val="32"/>
        </w:rPr>
      </w:pPr>
    </w:p>
    <w:p w:rsidR="009A140E" w:rsidRPr="00930881" w:rsidRDefault="009A140E" w:rsidP="009A140E">
      <w:pPr>
        <w:jc w:val="center"/>
        <w:rPr>
          <w:rFonts w:ascii="Times New Roman" w:hAnsi="Times New Roman"/>
          <w:b/>
          <w:i/>
          <w:sz w:val="32"/>
          <w:szCs w:val="32"/>
        </w:rPr>
      </w:pPr>
    </w:p>
    <w:p w:rsidR="009A140E" w:rsidRPr="00930881" w:rsidRDefault="009A140E" w:rsidP="009A140E">
      <w:pPr>
        <w:jc w:val="center"/>
        <w:rPr>
          <w:rFonts w:ascii="Times New Roman" w:hAnsi="Times New Roman"/>
          <w:b/>
          <w:i/>
          <w:sz w:val="32"/>
          <w:szCs w:val="32"/>
        </w:rPr>
      </w:pPr>
    </w:p>
    <w:p w:rsidR="009A140E" w:rsidRPr="00930881" w:rsidRDefault="009A140E" w:rsidP="009A140E">
      <w:pPr>
        <w:jc w:val="center"/>
        <w:rPr>
          <w:rFonts w:ascii="Times New Roman" w:hAnsi="Times New Roman"/>
          <w:b/>
          <w:i/>
          <w:sz w:val="32"/>
          <w:szCs w:val="32"/>
        </w:rPr>
      </w:pPr>
    </w:p>
    <w:p w:rsidR="009A140E" w:rsidRPr="00930881" w:rsidRDefault="009A140E" w:rsidP="009A140E">
      <w:pPr>
        <w:jc w:val="center"/>
        <w:rPr>
          <w:rFonts w:ascii="Times New Roman" w:hAnsi="Times New Roman"/>
          <w:b/>
          <w:i/>
          <w:sz w:val="32"/>
          <w:szCs w:val="32"/>
        </w:rPr>
      </w:pPr>
    </w:p>
    <w:p w:rsidR="009A140E" w:rsidRPr="00212EB4" w:rsidRDefault="009A140E" w:rsidP="009A140E">
      <w:pPr>
        <w:jc w:val="center"/>
        <w:rPr>
          <w:rFonts w:ascii="Times New Roman" w:hAnsi="Times New Roman"/>
          <w:b/>
          <w:sz w:val="32"/>
          <w:szCs w:val="32"/>
        </w:rPr>
      </w:pPr>
      <w:r w:rsidRPr="00212EB4">
        <w:rPr>
          <w:rFonts w:ascii="Times New Roman" w:hAnsi="Times New Roman"/>
          <w:b/>
          <w:sz w:val="32"/>
          <w:szCs w:val="32"/>
        </w:rPr>
        <w:t>“Müflisləşmə və iflas haqqında” Azərbaycan Respublikasının Qanununda dəyişikliklər edilməsi barədə</w:t>
      </w:r>
    </w:p>
    <w:p w:rsidR="009A140E" w:rsidRDefault="009A140E" w:rsidP="009A140E">
      <w:pPr>
        <w:jc w:val="center"/>
        <w:rPr>
          <w:rFonts w:ascii="Times New Roman" w:hAnsi="Times New Roman"/>
          <w:b/>
          <w:sz w:val="28"/>
          <w:szCs w:val="28"/>
        </w:rPr>
      </w:pPr>
    </w:p>
    <w:p w:rsidR="009A140E" w:rsidRPr="005D43F6" w:rsidRDefault="009A140E" w:rsidP="009A140E">
      <w:pPr>
        <w:jc w:val="center"/>
        <w:rPr>
          <w:rFonts w:ascii="Times New Roman" w:hAnsi="Times New Roman"/>
          <w:b/>
          <w:sz w:val="40"/>
          <w:szCs w:val="40"/>
        </w:rPr>
      </w:pPr>
      <w:r w:rsidRPr="005D43F6">
        <w:rPr>
          <w:rFonts w:ascii="Times New Roman" w:hAnsi="Times New Roman"/>
          <w:b/>
          <w:sz w:val="40"/>
          <w:szCs w:val="40"/>
        </w:rPr>
        <w:t>AZƏRBAYCAN RESPUBLİKASININ QANUNU</w:t>
      </w:r>
    </w:p>
    <w:p w:rsidR="009A140E" w:rsidRPr="00212EB4" w:rsidRDefault="009A140E" w:rsidP="009A140E">
      <w:pPr>
        <w:jc w:val="center"/>
        <w:rPr>
          <w:rFonts w:ascii="Times New Roman" w:hAnsi="Times New Roman"/>
          <w:b/>
          <w:sz w:val="28"/>
          <w:szCs w:val="28"/>
        </w:rPr>
      </w:pPr>
    </w:p>
    <w:p w:rsidR="009A140E" w:rsidRPr="00212EB4" w:rsidRDefault="009A140E" w:rsidP="009A140E">
      <w:pPr>
        <w:ind w:firstLine="567"/>
        <w:rPr>
          <w:rFonts w:ascii="Times New Roman" w:hAnsi="Times New Roman"/>
          <w:b/>
          <w:sz w:val="28"/>
          <w:szCs w:val="28"/>
        </w:rPr>
      </w:pPr>
      <w:r w:rsidRPr="00212EB4">
        <w:rPr>
          <w:rFonts w:ascii="Times New Roman" w:eastAsia="Times New Roman" w:hAnsi="Times New Roman"/>
          <w:sz w:val="28"/>
          <w:szCs w:val="28"/>
        </w:rPr>
        <w:t xml:space="preserve">Azərbaycan Respublikasının Milli Məclisi Azərbaycan Respublikası Konstitusiyasının 94-cü maddəsinin I hissəsinin 10-cu bəndini rəhbər tutaraq </w:t>
      </w:r>
      <w:r w:rsidRPr="00212EB4">
        <w:rPr>
          <w:rFonts w:ascii="Times New Roman" w:eastAsia="Times New Roman" w:hAnsi="Times New Roman"/>
          <w:b/>
          <w:sz w:val="28"/>
          <w:szCs w:val="28"/>
        </w:rPr>
        <w:t>qərara alır:</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 xml:space="preserve">“Müflisləşmə və iflas haqqında” Azərbaycan Respublikasının Qanununda (Azərbaycan Respublikasının Qanunvericilik Toplusu, 1997, № 6, maddə 460; 2001, № 1, maddə 25, № 6, maddə 362; 2002, № 5, maddə 241; 2006, № 3, maddə 225; 2007, № 5, maddə 401; 2008, № 5, maddə 348; 2010, № 4, maddə 276; 2015, № 4, maddə 355, № 11, maddə 1260; </w:t>
      </w:r>
      <w:r w:rsidRPr="00212EB4">
        <w:rPr>
          <w:rFonts w:ascii="Times New Roman" w:eastAsia="Times New Roman" w:hAnsi="Times New Roman"/>
          <w:color w:val="000000"/>
          <w:sz w:val="28"/>
          <w:szCs w:val="28"/>
          <w:lang w:eastAsia="az-Latn-AZ"/>
        </w:rPr>
        <w:t>Azərbaycan Respublikasının 2017-ci il 1 fevral tarixli 510-VQD nömrəli Qanunu</w:t>
      </w:r>
      <w:r w:rsidRPr="00212EB4">
        <w:rPr>
          <w:rFonts w:ascii="Times New Roman" w:hAnsi="Times New Roman"/>
          <w:sz w:val="28"/>
          <w:szCs w:val="28"/>
        </w:rPr>
        <w:t>) aşağıdakı dəyişikliklər edilsin:</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1. 19-cu maddənin 4-cü hissəsinin “b” bəndində və 55-ci maddənin birinci hissəsinin “c” bəndində “borclu ilə əlaqədar” sözləri “borcluya aidiyyəti olan” sözləri ilə əvəz edilsin.</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2.  20-ci maddənin 4-cü hissəsi üzrə:</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 xml:space="preserve">2.1.  “a” bəndində “borclunun” sözündən sonra “cari” sözü, “sazişlər” sözündən sonra     “, habelə borc (kredit) müqavilələri” sözləri əlavə edilsin; </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2.2.  “ç” bəndində “qaydalara” sözündən sonra “və satış planına” sözləri əlavə edilsin.</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3.  21-ci maddə üzrə:</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3.1.  “ç” bəndində “aktivlərini” sözü “aktivlərinin inventarizasiyasını aparmalı və onları” sözləri ilə əvəz edilsin;</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3.2.  “f” bəndində “üçün” sözündən sonra “satış planını hazırlamalı, onun təsdiqi üçün kreditorların yığıncağını çağırmalı və təsdiq edilmiş satış planına uyğun olaraq” sözləri əlavə edilsin.</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noProof/>
          <w:sz w:val="28"/>
          <w:szCs w:val="28"/>
        </w:rPr>
      </w:pPr>
      <w:r w:rsidRPr="00212EB4">
        <w:rPr>
          <w:rFonts w:ascii="Times New Roman" w:hAnsi="Times New Roman"/>
          <w:noProof/>
          <w:sz w:val="28"/>
          <w:szCs w:val="28"/>
        </w:rPr>
        <w:t>4. Aşağıdakı məzmunda 24-1-ci maddə əlavə edilsin:</w:t>
      </w: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noProof/>
          <w:sz w:val="28"/>
          <w:szCs w:val="28"/>
        </w:rPr>
      </w:pPr>
      <w:r w:rsidRPr="00212EB4">
        <w:rPr>
          <w:rFonts w:ascii="Times New Roman" w:hAnsi="Times New Roman"/>
          <w:noProof/>
          <w:sz w:val="28"/>
          <w:szCs w:val="28"/>
        </w:rPr>
        <w:t>“</w:t>
      </w:r>
      <w:r w:rsidRPr="00212EB4">
        <w:rPr>
          <w:rFonts w:ascii="Times New Roman" w:hAnsi="Times New Roman"/>
          <w:b/>
          <w:noProof/>
          <w:sz w:val="28"/>
          <w:szCs w:val="28"/>
        </w:rPr>
        <w:t>Maddə 24-1. Borclunun əsas vəsaitlərinin satılması</w:t>
      </w: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noProof/>
          <w:sz w:val="28"/>
          <w:szCs w:val="28"/>
        </w:rPr>
      </w:pPr>
      <w:r w:rsidRPr="00212EB4">
        <w:rPr>
          <w:rFonts w:ascii="Times New Roman" w:hAnsi="Times New Roman"/>
          <w:noProof/>
          <w:sz w:val="28"/>
          <w:szCs w:val="28"/>
        </w:rPr>
        <w:lastRenderedPageBreak/>
        <w:t>Borclunun əsas vəsaitlərinin satılması əmlak inzibatçısı tərəfindən hazırlanan və kreditorların yığıncağında təsdiq edilən satış planına uyğun olaraq açıq hərrac yolu ilə və ya bu Qanunun 26-cı maddəsində müəyyən edilmiş hallar olduqda digər üsullarla həyata keçirilir.”.</w:t>
      </w: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noProof/>
          <w:sz w:val="28"/>
          <w:szCs w:val="28"/>
        </w:rPr>
      </w:pPr>
      <w:r w:rsidRPr="00212EB4">
        <w:rPr>
          <w:rFonts w:ascii="Times New Roman" w:hAnsi="Times New Roman"/>
          <w:noProof/>
          <w:sz w:val="28"/>
          <w:szCs w:val="28"/>
        </w:rPr>
        <w:t xml:space="preserve">5.  26-cı maddənin “b” və “d” bəndlərində “əmlak inzibatçısının” sözləri “kreditorların yığıncağının” sözləri ilə əvəz edilsin. </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6.  27-ci maddə üzrə:</w:t>
      </w:r>
    </w:p>
    <w:p w:rsidR="009A140E" w:rsidRPr="00212EB4" w:rsidRDefault="009A140E" w:rsidP="009A140E">
      <w:pPr>
        <w:ind w:firstLine="567"/>
        <w:rPr>
          <w:rFonts w:ascii="Times New Roman" w:hAnsi="Times New Roman"/>
          <w:color w:val="000000"/>
          <w:sz w:val="28"/>
          <w:szCs w:val="28"/>
        </w:rPr>
      </w:pPr>
      <w:r w:rsidRPr="00212EB4">
        <w:rPr>
          <w:rFonts w:ascii="Times New Roman" w:hAnsi="Times New Roman"/>
          <w:sz w:val="28"/>
          <w:szCs w:val="28"/>
        </w:rPr>
        <w:t>6.1. maddənin mətni 1-ci hissə hesab edilsin və “</w:t>
      </w:r>
      <w:r w:rsidRPr="00212EB4">
        <w:rPr>
          <w:rFonts w:ascii="Times New Roman" w:hAnsi="Times New Roman"/>
          <w:color w:val="000000"/>
          <w:sz w:val="28"/>
          <w:szCs w:val="28"/>
        </w:rPr>
        <w:t>Təyin olunmasından” sözlərindən əvvəl “1.” rəqəmi əlavə edilsin;</w:t>
      </w:r>
    </w:p>
    <w:p w:rsidR="009A140E" w:rsidRPr="00212EB4" w:rsidRDefault="009A140E" w:rsidP="009A140E">
      <w:pPr>
        <w:ind w:firstLine="567"/>
        <w:rPr>
          <w:rFonts w:ascii="Times New Roman" w:hAnsi="Times New Roman"/>
          <w:sz w:val="28"/>
          <w:szCs w:val="28"/>
        </w:rPr>
      </w:pPr>
      <w:r w:rsidRPr="00212EB4">
        <w:rPr>
          <w:rFonts w:ascii="Times New Roman" w:hAnsi="Times New Roman"/>
          <w:color w:val="000000"/>
          <w:sz w:val="28"/>
          <w:szCs w:val="28"/>
        </w:rPr>
        <w:t xml:space="preserve">6.2. </w:t>
      </w:r>
      <w:r w:rsidRPr="00212EB4">
        <w:rPr>
          <w:rFonts w:ascii="Times New Roman" w:hAnsi="Times New Roman"/>
          <w:sz w:val="28"/>
          <w:szCs w:val="28"/>
        </w:rPr>
        <w:t xml:space="preserve"> aşağıdakı məzmunda 2-ci hissə əlavə edilsin:</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“2. Kreditorun (kreditorların) hesabatla bağlı və ya borclunun hesabatda göstərilməyən əmlakı, habelə əmlak inzibatçısının fəaliyyətinə dair hər hansı məsələ ilə bağlı əmlak inzibatçısına sorğu göndərmək hüququ vardır. Əmlak inzibatçısı sorğunun daxil olduğu müddətdən 3 iş günündən gec olmayaraq onu cavablandırmalıdır.”.</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7.   38-ci maddənin 3-cü hissəsində  “çərçivəsində” sözündən sonra “(borclunun iflas prosesinin başa çatacağı halda əldə edəcəklərindən az olmamaqla)” sözləri əlavə edilsin.</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8.   40-cı maddənin 3-cü hissəsinin birinci cümləsində “Borclu” sözündən sonra “və ya kreditor (kreditorlar)” sözləri əlavə edilsin.</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9.   41-ci maddə üzrə:</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9.1.   1-ci hissənin:</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9.1.1. birinci abzasında “Borclu” sözündən sonra “və ya kreditor (kreditorlar)” sözləri əlavə edilsin;</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9.2. “a” bəndində “mülkiyyətçiləri” sözündən sonra “və ya kreditor (kreditorlar)” sözləri əlavə edilsin;</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9.3.   2-ci hissə aşağıdakı redaksiyada verilsin:</w:t>
      </w:r>
    </w:p>
    <w:p w:rsidR="009A140E" w:rsidRPr="00212EB4" w:rsidRDefault="009A140E" w:rsidP="009A140E">
      <w:pPr>
        <w:ind w:firstLine="567"/>
        <w:rPr>
          <w:rFonts w:ascii="Times New Roman" w:hAnsi="Times New Roman"/>
          <w:noProof/>
          <w:sz w:val="28"/>
          <w:szCs w:val="28"/>
        </w:rPr>
      </w:pPr>
      <w:r w:rsidRPr="00212EB4">
        <w:rPr>
          <w:rFonts w:ascii="Times New Roman" w:hAnsi="Times New Roman"/>
          <w:sz w:val="28"/>
          <w:szCs w:val="28"/>
        </w:rPr>
        <w:t>“</w:t>
      </w:r>
      <w:r w:rsidRPr="00212EB4">
        <w:rPr>
          <w:rFonts w:ascii="Times New Roman" w:hAnsi="Times New Roman"/>
          <w:noProof/>
          <w:sz w:val="28"/>
          <w:szCs w:val="28"/>
        </w:rPr>
        <w:t>2. Borclunun ödəmə qabiliyyətinin bərpasının mümkünlüyü qanunazidd olmayan hər hansı üsulla sübut edilə bilər.”;</w:t>
      </w:r>
    </w:p>
    <w:p w:rsidR="009A140E" w:rsidRPr="00212EB4" w:rsidRDefault="009A140E" w:rsidP="009A140E">
      <w:pPr>
        <w:ind w:firstLine="567"/>
        <w:rPr>
          <w:rFonts w:ascii="Times New Roman" w:hAnsi="Times New Roman"/>
          <w:sz w:val="28"/>
          <w:szCs w:val="28"/>
        </w:rPr>
      </w:pPr>
      <w:r w:rsidRPr="00212EB4">
        <w:rPr>
          <w:rFonts w:ascii="Times New Roman" w:hAnsi="Times New Roman"/>
          <w:noProof/>
          <w:sz w:val="28"/>
          <w:szCs w:val="28"/>
        </w:rPr>
        <w:t xml:space="preserve">9.4. 3-cü hissənin ikinci cümləsində “borclunun” </w:t>
      </w:r>
      <w:r w:rsidRPr="00212EB4">
        <w:rPr>
          <w:rFonts w:ascii="Times New Roman" w:hAnsi="Times New Roman"/>
          <w:sz w:val="28"/>
          <w:szCs w:val="28"/>
        </w:rPr>
        <w:t>sözü “</w:t>
      </w:r>
      <w:r w:rsidRPr="00212EB4">
        <w:rPr>
          <w:rFonts w:ascii="Times New Roman" w:hAnsi="Times New Roman"/>
          <w:color w:val="000000"/>
          <w:sz w:val="28"/>
          <w:szCs w:val="28"/>
        </w:rPr>
        <w:t>sağlamlaşdırma barədə</w:t>
      </w:r>
      <w:r w:rsidRPr="00212EB4">
        <w:rPr>
          <w:rStyle w:val="apple-converted-space"/>
          <w:rFonts w:ascii="Times New Roman" w:hAnsi="Times New Roman"/>
          <w:color w:val="000000"/>
          <w:sz w:val="28"/>
          <w:szCs w:val="28"/>
        </w:rPr>
        <w:t> </w:t>
      </w:r>
      <w:r w:rsidRPr="00212EB4">
        <w:rPr>
          <w:rFonts w:ascii="Times New Roman" w:hAnsi="Times New Roman"/>
          <w:color w:val="000000"/>
          <w:sz w:val="28"/>
          <w:szCs w:val="28"/>
        </w:rPr>
        <w:t>məhkəməyə</w:t>
      </w:r>
      <w:r w:rsidRPr="00212EB4">
        <w:rPr>
          <w:rStyle w:val="apple-converted-space"/>
          <w:rFonts w:ascii="Times New Roman" w:hAnsi="Times New Roman"/>
          <w:color w:val="000000"/>
          <w:sz w:val="28"/>
          <w:szCs w:val="28"/>
        </w:rPr>
        <w:t> </w:t>
      </w:r>
      <w:r w:rsidRPr="00212EB4">
        <w:rPr>
          <w:rFonts w:ascii="Times New Roman" w:hAnsi="Times New Roman"/>
          <w:color w:val="000000"/>
          <w:sz w:val="28"/>
          <w:szCs w:val="28"/>
        </w:rPr>
        <w:t>ərizə verənin (borclunun</w:t>
      </w:r>
      <w:r w:rsidRPr="00212EB4">
        <w:rPr>
          <w:rFonts w:ascii="Times New Roman" w:hAnsi="Times New Roman"/>
          <w:sz w:val="28"/>
          <w:szCs w:val="28"/>
        </w:rPr>
        <w:t xml:space="preserve"> və ya kreditorun (kreditorların)” sözləri ilə əvəz edilsin.</w:t>
      </w: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noProof/>
          <w:sz w:val="28"/>
          <w:szCs w:val="28"/>
        </w:rPr>
      </w:pPr>
      <w:r w:rsidRPr="00212EB4">
        <w:rPr>
          <w:rFonts w:ascii="Times New Roman" w:hAnsi="Times New Roman"/>
          <w:noProof/>
          <w:sz w:val="28"/>
          <w:szCs w:val="28"/>
        </w:rPr>
        <w:t>10.   46-cı maddəyə aşağıdakı məzmunda 5-ci hissə əlavə edilsin:</w:t>
      </w: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noProof/>
          <w:sz w:val="28"/>
          <w:szCs w:val="28"/>
        </w:rPr>
      </w:pPr>
      <w:r w:rsidRPr="00212EB4">
        <w:rPr>
          <w:rFonts w:ascii="Times New Roman" w:hAnsi="Times New Roman"/>
          <w:noProof/>
          <w:sz w:val="28"/>
          <w:szCs w:val="28"/>
        </w:rPr>
        <w:t xml:space="preserve">“5. Kreditor reyestrdə təsbit edilmiş öz tələblərinin həcmini, habelə digər kreditorların tələblərinin həcmini və hüquqi əsasını məhkəmə qaydasında mübahisələndirə bilər.”. </w:t>
      </w: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noProof/>
          <w:sz w:val="28"/>
          <w:szCs w:val="28"/>
        </w:rPr>
      </w:pPr>
      <w:r w:rsidRPr="00212EB4">
        <w:rPr>
          <w:rFonts w:ascii="Times New Roman" w:hAnsi="Times New Roman"/>
          <w:noProof/>
          <w:sz w:val="28"/>
          <w:szCs w:val="28"/>
        </w:rPr>
        <w:lastRenderedPageBreak/>
        <w:t>11.   53-cü maddənin 1-ci hissəsi üzrə:</w:t>
      </w: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noProof/>
          <w:sz w:val="28"/>
          <w:szCs w:val="28"/>
        </w:rPr>
        <w:t xml:space="preserve">11.1. “b” bəndində “borclunun işçilərinin onlara iş vaxtı dəymiş bədən xəsarətləri və ya ölüm halları” sözləri </w:t>
      </w:r>
      <w:r w:rsidRPr="00212EB4">
        <w:rPr>
          <w:rFonts w:ascii="Times New Roman" w:hAnsi="Times New Roman"/>
          <w:sz w:val="28"/>
          <w:szCs w:val="28"/>
        </w:rPr>
        <w:t>“həyata və ya sağlamlığa vurulmuş zərərin ödənilməsi haqqında tələblərin, habelə alimentlərin tutulması” sözləri ilə əvəz edilsin;</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11.2. “c” bəndində “</w:t>
      </w:r>
      <w:r w:rsidRPr="00212EB4">
        <w:rPr>
          <w:rFonts w:ascii="Times New Roman" w:hAnsi="Times New Roman"/>
          <w:noProof/>
          <w:sz w:val="28"/>
          <w:szCs w:val="28"/>
        </w:rPr>
        <w:t xml:space="preserve">ödəmə qabiliyyəti olmayan borclunun işçilərinin müavinətləri, güzəştlər və əmək haqqı barəsində tələbləri” sözləri </w:t>
      </w:r>
      <w:r w:rsidRPr="00212EB4">
        <w:rPr>
          <w:rFonts w:ascii="Times New Roman" w:hAnsi="Times New Roman"/>
          <w:sz w:val="28"/>
          <w:szCs w:val="28"/>
        </w:rPr>
        <w:t>“əmək müqaviləsi ilə işləyən şəxslərə işdənçıxma müavinətlərinin və əmək haqqının ödənilməsi üzrə və müəlliflik müqaviləsinə görə haqların ödənilməsi barədə tələblər” sözləri ilə əvəz edilsin;</w:t>
      </w: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11.3. “ç” bəndinin ikinci abzasında “</w:t>
      </w:r>
      <w:r w:rsidRPr="00212EB4">
        <w:rPr>
          <w:rFonts w:ascii="Times New Roman" w:hAnsi="Times New Roman"/>
          <w:noProof/>
          <w:sz w:val="28"/>
          <w:szCs w:val="28"/>
        </w:rPr>
        <w:t xml:space="preserve">dövlət və yerli büdcəyə vergilər, məcburi dövlət sosial sığortasına ayırmalar” sözləri </w:t>
      </w:r>
      <w:r w:rsidRPr="00212EB4">
        <w:rPr>
          <w:rFonts w:ascii="Times New Roman" w:hAnsi="Times New Roman"/>
          <w:sz w:val="28"/>
          <w:szCs w:val="28"/>
        </w:rPr>
        <w:t>“dövlət büdcəsinə, məcburi dövlət sosial sığorta haqları üzrə büdcədənkənar dövlət fonduna və bələdiyyələrin büdcələrinə ödənişlər” sözləri ilə əvəz edilsin.</w:t>
      </w:r>
    </w:p>
    <w:p w:rsidR="009A140E" w:rsidRPr="00212EB4" w:rsidRDefault="009A140E" w:rsidP="009A140E">
      <w:pPr>
        <w:ind w:firstLine="567"/>
        <w:rPr>
          <w:rFonts w:ascii="Times New Roman" w:hAnsi="Times New Roman"/>
          <w:noProof/>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noProof/>
          <w:sz w:val="28"/>
          <w:szCs w:val="28"/>
        </w:rPr>
        <w:t xml:space="preserve">12.  </w:t>
      </w:r>
      <w:r w:rsidRPr="00212EB4">
        <w:rPr>
          <w:rFonts w:ascii="Times New Roman" w:hAnsi="Times New Roman"/>
          <w:sz w:val="28"/>
          <w:szCs w:val="28"/>
        </w:rPr>
        <w:t>54-cü maddə aşağıdakı redaksiyada verilsin:</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w:t>
      </w:r>
      <w:r w:rsidRPr="00212EB4">
        <w:rPr>
          <w:rFonts w:ascii="Times New Roman" w:hAnsi="Times New Roman"/>
          <w:b/>
          <w:sz w:val="28"/>
          <w:szCs w:val="28"/>
        </w:rPr>
        <w:t>Maddə 54.  Borcluya aidiyyəti olan şəxslər</w:t>
      </w:r>
      <w:r w:rsidRPr="00212EB4">
        <w:rPr>
          <w:rFonts w:ascii="Times New Roman" w:hAnsi="Times New Roman"/>
          <w:sz w:val="28"/>
          <w:szCs w:val="28"/>
        </w:rPr>
        <w:t xml:space="preserve">  </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Azərbaycan Respublikası Mülki Məcəlləsinin 49-1.1-ci maddəsində göstərilən şəxslər, o cümlədən iflas prosesinə başlanması məqamından əvvəlki bir il ərzində borclu müəssisənin rəhbərliyindən uzaqlaşmış şəxslər borcluya aidiyyəti olan şəxslər hesab edilir.”.</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sz w:val="28"/>
          <w:szCs w:val="28"/>
        </w:rPr>
      </w:pPr>
      <w:r w:rsidRPr="00212EB4">
        <w:rPr>
          <w:rFonts w:ascii="Times New Roman" w:hAnsi="Times New Roman"/>
          <w:sz w:val="28"/>
          <w:szCs w:val="28"/>
        </w:rPr>
        <w:t>13. 55-ci maddənin “c” bəndinin sonunda nöqtə işarəsi nöqtəli vergül işarəsi ilə əvəz edilsin və aşağıdakı məzmunda “ç” bəndi əlavə edilsin:</w:t>
      </w:r>
    </w:p>
    <w:p w:rsidR="009A140E" w:rsidRPr="00212EB4" w:rsidRDefault="009A140E" w:rsidP="009A140E">
      <w:pPr>
        <w:ind w:firstLine="567"/>
        <w:rPr>
          <w:rFonts w:ascii="Times New Roman" w:hAnsi="Times New Roman"/>
          <w:sz w:val="28"/>
          <w:szCs w:val="28"/>
        </w:rPr>
      </w:pPr>
    </w:p>
    <w:p w:rsidR="009A140E" w:rsidRPr="00212EB4" w:rsidRDefault="009A140E" w:rsidP="009A140E">
      <w:pPr>
        <w:ind w:firstLine="567"/>
        <w:rPr>
          <w:rFonts w:ascii="Times New Roman" w:hAnsi="Times New Roman"/>
          <w:noProof/>
          <w:sz w:val="28"/>
          <w:szCs w:val="28"/>
        </w:rPr>
      </w:pPr>
      <w:r w:rsidRPr="00212EB4">
        <w:rPr>
          <w:rFonts w:ascii="Times New Roman" w:hAnsi="Times New Roman"/>
          <w:sz w:val="28"/>
          <w:szCs w:val="28"/>
        </w:rPr>
        <w:t>“ç) borclunun ödəmə qabiliyyətsizliyinə səbəb olan aşağı qiymətləndirilmiş (digər şəxslər arasında eyni şəraitdə təşəkkül tapan qiymətlərin aşağı həddindən az qiymətlə) əqdlər bağlandıqda.”.</w:t>
      </w:r>
      <w:bookmarkStart w:id="0" w:name="_GoBack"/>
      <w:bookmarkEnd w:id="0"/>
    </w:p>
    <w:p w:rsidR="009A140E" w:rsidRPr="00212EB4" w:rsidRDefault="009A140E" w:rsidP="009A140E">
      <w:pPr>
        <w:rPr>
          <w:rFonts w:ascii="Times New Roman" w:hAnsi="Times New Roman"/>
          <w:noProof/>
          <w:sz w:val="28"/>
          <w:szCs w:val="28"/>
        </w:rPr>
      </w:pPr>
      <w:r w:rsidRPr="00212EB4">
        <w:rPr>
          <w:rFonts w:ascii="Times New Roman" w:hAnsi="Times New Roman"/>
          <w:noProof/>
          <w:sz w:val="28"/>
          <w:szCs w:val="28"/>
        </w:rPr>
        <w:tab/>
      </w:r>
    </w:p>
    <w:p w:rsidR="009A140E" w:rsidRPr="00212EB4" w:rsidRDefault="009A140E" w:rsidP="009A140E">
      <w:pPr>
        <w:rPr>
          <w:rFonts w:ascii="Times New Roman" w:hAnsi="Times New Roman"/>
          <w:noProof/>
          <w:sz w:val="28"/>
          <w:szCs w:val="28"/>
        </w:rPr>
      </w:pPr>
    </w:p>
    <w:p w:rsidR="009A140E" w:rsidRPr="00212EB4" w:rsidRDefault="009A140E" w:rsidP="009A140E">
      <w:pPr>
        <w:rPr>
          <w:rFonts w:ascii="Times New Roman" w:hAnsi="Times New Roman"/>
          <w:noProof/>
          <w:sz w:val="28"/>
          <w:szCs w:val="28"/>
        </w:rPr>
      </w:pPr>
    </w:p>
    <w:p w:rsidR="009A140E" w:rsidRPr="00212EB4" w:rsidRDefault="009A140E" w:rsidP="009A140E">
      <w:pPr>
        <w:rPr>
          <w:rFonts w:ascii="Times New Roman" w:hAnsi="Times New Roman"/>
          <w:noProof/>
          <w:sz w:val="28"/>
          <w:szCs w:val="28"/>
        </w:rPr>
      </w:pPr>
    </w:p>
    <w:p w:rsidR="009A140E" w:rsidRPr="00212EB4" w:rsidRDefault="009A140E" w:rsidP="009A140E">
      <w:pPr>
        <w:tabs>
          <w:tab w:val="left" w:pos="567"/>
        </w:tabs>
        <w:ind w:left="4560"/>
        <w:jc w:val="center"/>
        <w:rPr>
          <w:rFonts w:ascii="Times New Roman" w:hAnsi="Times New Roman"/>
          <w:b/>
          <w:bCs/>
          <w:sz w:val="28"/>
          <w:szCs w:val="28"/>
        </w:rPr>
      </w:pPr>
      <w:r w:rsidRPr="00212EB4">
        <w:rPr>
          <w:rFonts w:ascii="Times New Roman" w:hAnsi="Times New Roman"/>
          <w:noProof/>
          <w:sz w:val="28"/>
          <w:szCs w:val="28"/>
        </w:rPr>
        <w:tab/>
      </w:r>
      <w:r w:rsidRPr="00212EB4">
        <w:rPr>
          <w:rFonts w:ascii="Times New Roman" w:hAnsi="Times New Roman"/>
          <w:b/>
          <w:bCs/>
          <w:sz w:val="28"/>
          <w:szCs w:val="28"/>
        </w:rPr>
        <w:t>İlham Əliyev</w:t>
      </w:r>
    </w:p>
    <w:p w:rsidR="009A140E" w:rsidRPr="00212EB4" w:rsidRDefault="009A140E" w:rsidP="009A140E">
      <w:pPr>
        <w:tabs>
          <w:tab w:val="left" w:pos="567"/>
        </w:tabs>
        <w:ind w:left="4560"/>
        <w:jc w:val="center"/>
        <w:rPr>
          <w:rFonts w:ascii="Times New Roman" w:hAnsi="Times New Roman"/>
          <w:b/>
          <w:bCs/>
          <w:sz w:val="28"/>
          <w:szCs w:val="28"/>
        </w:rPr>
      </w:pPr>
      <w:r w:rsidRPr="00212EB4">
        <w:rPr>
          <w:rFonts w:ascii="Times New Roman" w:hAnsi="Times New Roman"/>
          <w:b/>
          <w:bCs/>
          <w:sz w:val="28"/>
          <w:szCs w:val="28"/>
        </w:rPr>
        <w:t xml:space="preserve">    Azərbaycan Respublikasının Prezidenti</w:t>
      </w:r>
    </w:p>
    <w:p w:rsidR="009A140E" w:rsidRPr="00212EB4" w:rsidRDefault="009A140E" w:rsidP="009A140E">
      <w:pPr>
        <w:tabs>
          <w:tab w:val="left" w:pos="567"/>
        </w:tabs>
        <w:rPr>
          <w:rFonts w:ascii="Times New Roman" w:hAnsi="Times New Roman"/>
          <w:b/>
          <w:bCs/>
          <w:sz w:val="28"/>
          <w:szCs w:val="28"/>
        </w:rPr>
      </w:pPr>
    </w:p>
    <w:p w:rsidR="009A140E" w:rsidRPr="00212EB4" w:rsidRDefault="009A140E" w:rsidP="009A140E">
      <w:pPr>
        <w:tabs>
          <w:tab w:val="left" w:pos="567"/>
        </w:tabs>
        <w:rPr>
          <w:rFonts w:ascii="Times New Roman" w:hAnsi="Times New Roman"/>
          <w:b/>
          <w:bCs/>
          <w:sz w:val="28"/>
          <w:szCs w:val="28"/>
        </w:rPr>
      </w:pPr>
    </w:p>
    <w:p w:rsidR="009A140E" w:rsidRPr="00212EB4" w:rsidRDefault="009A140E" w:rsidP="009A140E">
      <w:pPr>
        <w:rPr>
          <w:rFonts w:ascii="Times New Roman" w:hAnsi="Times New Roman"/>
          <w:bCs/>
          <w:sz w:val="28"/>
          <w:szCs w:val="28"/>
        </w:rPr>
      </w:pPr>
      <w:r w:rsidRPr="00212EB4">
        <w:rPr>
          <w:rFonts w:ascii="Times New Roman" w:hAnsi="Times New Roman"/>
          <w:bCs/>
          <w:sz w:val="28"/>
          <w:szCs w:val="28"/>
        </w:rPr>
        <w:t>Bakı şəhəri, 25 aprel 2017-ci il</w:t>
      </w:r>
    </w:p>
    <w:p w:rsidR="009A140E" w:rsidRPr="00930881" w:rsidRDefault="009A140E" w:rsidP="009A140E">
      <w:pPr>
        <w:rPr>
          <w:rFonts w:ascii="Times New Roman" w:hAnsi="Times New Roman"/>
          <w:sz w:val="28"/>
          <w:szCs w:val="28"/>
        </w:rPr>
      </w:pPr>
      <w:r w:rsidRPr="00212EB4">
        <w:rPr>
          <w:rFonts w:ascii="Times New Roman" w:hAnsi="Times New Roman"/>
          <w:bCs/>
          <w:sz w:val="28"/>
          <w:szCs w:val="28"/>
        </w:rPr>
        <w:t>№ 636-VQD</w:t>
      </w:r>
      <w:r w:rsidRPr="00DF4196">
        <w:rPr>
          <w:rFonts w:ascii="Times New Roman" w:hAnsi="Times New Roman"/>
          <w:bCs/>
          <w:sz w:val="28"/>
          <w:szCs w:val="28"/>
        </w:rPr>
        <w:t xml:space="preserve"> </w:t>
      </w:r>
    </w:p>
    <w:p w:rsidR="00E50944" w:rsidRDefault="00E50944"/>
    <w:sectPr w:rsidR="00E50944" w:rsidSect="00DC48A7">
      <w:headerReference w:type="default" r:id="rId5"/>
      <w:footerReference w:type="first" r:id="rId6"/>
      <w:pgSz w:w="11907" w:h="16839" w:code="9"/>
      <w:pgMar w:top="1134" w:right="1134" w:bottom="1134"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1F" w:rsidRDefault="009A140E">
    <w:pPr>
      <w:pStyle w:val="Footer"/>
      <w:jc w:val="right"/>
    </w:pPr>
  </w:p>
  <w:p w:rsidR="00912D1F" w:rsidRDefault="009A140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A7" w:rsidRDefault="009A140E">
    <w:pPr>
      <w:pStyle w:val="Header"/>
      <w:jc w:val="center"/>
    </w:pPr>
    <w:r>
      <w:fldChar w:fldCharType="begin"/>
    </w:r>
    <w:r>
      <w:instrText>PAGE   \* MERGEFORMAT</w:instrText>
    </w:r>
    <w:r>
      <w:fldChar w:fldCharType="separate"/>
    </w:r>
    <w:r w:rsidRPr="009A140E">
      <w:rPr>
        <w:noProof/>
        <w:lang w:val="ru-RU"/>
      </w:rPr>
      <w:t>3</w:t>
    </w:r>
    <w:r>
      <w:fldChar w:fldCharType="end"/>
    </w:r>
  </w:p>
  <w:p w:rsidR="00DC48A7" w:rsidRDefault="009A1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0E"/>
    <w:rsid w:val="009A140E"/>
    <w:rsid w:val="00E509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stice"/>
    <w:qFormat/>
    <w:rsid w:val="009A140E"/>
    <w:pPr>
      <w:spacing w:after="0" w:line="240" w:lineRule="auto"/>
      <w:jc w:val="both"/>
    </w:pPr>
    <w:rPr>
      <w:rFonts w:ascii="Arial" w:eastAsia="MS Mincho"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0E"/>
    <w:pPr>
      <w:tabs>
        <w:tab w:val="center" w:pos="4844"/>
        <w:tab w:val="right" w:pos="9689"/>
      </w:tabs>
    </w:pPr>
    <w:rPr>
      <w:rFonts w:ascii="Times New Roman" w:hAnsi="Times New Roman"/>
      <w:sz w:val="28"/>
      <w:lang w:val="x-none" w:eastAsia="x-none"/>
    </w:rPr>
  </w:style>
  <w:style w:type="character" w:customStyle="1" w:styleId="HeaderChar">
    <w:name w:val="Header Char"/>
    <w:basedOn w:val="DefaultParagraphFont"/>
    <w:link w:val="Header"/>
    <w:uiPriority w:val="99"/>
    <w:rsid w:val="009A140E"/>
    <w:rPr>
      <w:rFonts w:ascii="Times New Roman" w:eastAsia="MS Mincho" w:hAnsi="Times New Roman" w:cs="Times New Roman"/>
      <w:sz w:val="28"/>
      <w:lang w:val="x-none" w:eastAsia="x-none"/>
    </w:rPr>
  </w:style>
  <w:style w:type="paragraph" w:styleId="Footer">
    <w:name w:val="footer"/>
    <w:basedOn w:val="Normal"/>
    <w:link w:val="FooterChar"/>
    <w:uiPriority w:val="99"/>
    <w:unhideWhenUsed/>
    <w:rsid w:val="009A140E"/>
    <w:pPr>
      <w:tabs>
        <w:tab w:val="center" w:pos="4844"/>
        <w:tab w:val="right" w:pos="9689"/>
      </w:tabs>
    </w:pPr>
    <w:rPr>
      <w:rFonts w:ascii="Times New Roman" w:hAnsi="Times New Roman"/>
      <w:sz w:val="28"/>
      <w:lang w:val="x-none" w:eastAsia="x-none"/>
    </w:rPr>
  </w:style>
  <w:style w:type="character" w:customStyle="1" w:styleId="FooterChar">
    <w:name w:val="Footer Char"/>
    <w:basedOn w:val="DefaultParagraphFont"/>
    <w:link w:val="Footer"/>
    <w:uiPriority w:val="99"/>
    <w:rsid w:val="009A140E"/>
    <w:rPr>
      <w:rFonts w:ascii="Times New Roman" w:eastAsia="MS Mincho" w:hAnsi="Times New Roman" w:cs="Times New Roman"/>
      <w:sz w:val="28"/>
      <w:lang w:val="x-none" w:eastAsia="x-none"/>
    </w:rPr>
  </w:style>
  <w:style w:type="character" w:customStyle="1" w:styleId="apple-converted-space">
    <w:name w:val="apple-converted-space"/>
    <w:basedOn w:val="DefaultParagraphFont"/>
    <w:rsid w:val="009A1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stice"/>
    <w:qFormat/>
    <w:rsid w:val="009A140E"/>
    <w:pPr>
      <w:spacing w:after="0" w:line="240" w:lineRule="auto"/>
      <w:jc w:val="both"/>
    </w:pPr>
    <w:rPr>
      <w:rFonts w:ascii="Arial" w:eastAsia="MS Mincho"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0E"/>
    <w:pPr>
      <w:tabs>
        <w:tab w:val="center" w:pos="4844"/>
        <w:tab w:val="right" w:pos="9689"/>
      </w:tabs>
    </w:pPr>
    <w:rPr>
      <w:rFonts w:ascii="Times New Roman" w:hAnsi="Times New Roman"/>
      <w:sz w:val="28"/>
      <w:lang w:val="x-none" w:eastAsia="x-none"/>
    </w:rPr>
  </w:style>
  <w:style w:type="character" w:customStyle="1" w:styleId="HeaderChar">
    <w:name w:val="Header Char"/>
    <w:basedOn w:val="DefaultParagraphFont"/>
    <w:link w:val="Header"/>
    <w:uiPriority w:val="99"/>
    <w:rsid w:val="009A140E"/>
    <w:rPr>
      <w:rFonts w:ascii="Times New Roman" w:eastAsia="MS Mincho" w:hAnsi="Times New Roman" w:cs="Times New Roman"/>
      <w:sz w:val="28"/>
      <w:lang w:val="x-none" w:eastAsia="x-none"/>
    </w:rPr>
  </w:style>
  <w:style w:type="paragraph" w:styleId="Footer">
    <w:name w:val="footer"/>
    <w:basedOn w:val="Normal"/>
    <w:link w:val="FooterChar"/>
    <w:uiPriority w:val="99"/>
    <w:unhideWhenUsed/>
    <w:rsid w:val="009A140E"/>
    <w:pPr>
      <w:tabs>
        <w:tab w:val="center" w:pos="4844"/>
        <w:tab w:val="right" w:pos="9689"/>
      </w:tabs>
    </w:pPr>
    <w:rPr>
      <w:rFonts w:ascii="Times New Roman" w:hAnsi="Times New Roman"/>
      <w:sz w:val="28"/>
      <w:lang w:val="x-none" w:eastAsia="x-none"/>
    </w:rPr>
  </w:style>
  <w:style w:type="character" w:customStyle="1" w:styleId="FooterChar">
    <w:name w:val="Footer Char"/>
    <w:basedOn w:val="DefaultParagraphFont"/>
    <w:link w:val="Footer"/>
    <w:uiPriority w:val="99"/>
    <w:rsid w:val="009A140E"/>
    <w:rPr>
      <w:rFonts w:ascii="Times New Roman" w:eastAsia="MS Mincho" w:hAnsi="Times New Roman" w:cs="Times New Roman"/>
      <w:sz w:val="28"/>
      <w:lang w:val="x-none" w:eastAsia="x-none"/>
    </w:rPr>
  </w:style>
  <w:style w:type="character" w:customStyle="1" w:styleId="apple-converted-space">
    <w:name w:val="apple-converted-space"/>
    <w:basedOn w:val="DefaultParagraphFont"/>
    <w:rsid w:val="009A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3426</Words>
  <Characters>1954</Characters>
  <Application>Microsoft Office Word</Application>
  <DocSecurity>0</DocSecurity>
  <Lines>16</Lines>
  <Paragraphs>10</Paragraphs>
  <ScaleCrop>false</ScaleCrop>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2017-06-02T08:39:00Z</dcterms:created>
  <dcterms:modified xsi:type="dcterms:W3CDTF">2017-06-02T08:39:00Z</dcterms:modified>
</cp:coreProperties>
</file>