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44" w:rsidRDefault="00313944" w:rsidP="00313944">
      <w:pPr>
        <w:spacing w:line="240" w:lineRule="auto"/>
        <w:jc w:val="center"/>
        <w:rPr>
          <w:rFonts w:ascii="Times New Roman" w:hAnsi="Times New Roman"/>
          <w:b/>
          <w:color w:val="000000"/>
          <w:sz w:val="32"/>
          <w:szCs w:val="32"/>
          <w:lang w:val="az-Latn-AZ"/>
        </w:rPr>
      </w:pPr>
    </w:p>
    <w:p w:rsidR="00313944" w:rsidRDefault="00313944" w:rsidP="00313944">
      <w:pPr>
        <w:spacing w:line="240" w:lineRule="auto"/>
        <w:jc w:val="center"/>
        <w:rPr>
          <w:rFonts w:ascii="Times New Roman" w:hAnsi="Times New Roman"/>
          <w:b/>
          <w:color w:val="000000"/>
          <w:sz w:val="32"/>
          <w:szCs w:val="32"/>
          <w:lang w:val="az-Latn-AZ"/>
        </w:rPr>
      </w:pPr>
    </w:p>
    <w:p w:rsidR="00313944" w:rsidRDefault="00313944" w:rsidP="00313944">
      <w:pPr>
        <w:spacing w:line="240" w:lineRule="auto"/>
        <w:jc w:val="center"/>
        <w:rPr>
          <w:rFonts w:ascii="Times New Roman" w:hAnsi="Times New Roman"/>
          <w:b/>
          <w:color w:val="000000"/>
          <w:sz w:val="32"/>
          <w:szCs w:val="32"/>
          <w:lang w:val="az-Latn-AZ"/>
        </w:rPr>
      </w:pPr>
    </w:p>
    <w:p w:rsidR="00313944" w:rsidRDefault="00313944" w:rsidP="00313944">
      <w:pPr>
        <w:spacing w:line="240" w:lineRule="auto"/>
        <w:jc w:val="center"/>
        <w:rPr>
          <w:rFonts w:ascii="Times New Roman" w:hAnsi="Times New Roman"/>
          <w:b/>
          <w:color w:val="000000"/>
          <w:sz w:val="32"/>
          <w:szCs w:val="32"/>
          <w:lang w:val="az-Latn-AZ"/>
        </w:rPr>
      </w:pPr>
    </w:p>
    <w:p w:rsidR="00313944" w:rsidRDefault="00313944" w:rsidP="00313944">
      <w:pPr>
        <w:spacing w:line="240" w:lineRule="auto"/>
        <w:jc w:val="center"/>
        <w:rPr>
          <w:rFonts w:ascii="Times New Roman" w:hAnsi="Times New Roman"/>
          <w:b/>
          <w:color w:val="000000"/>
          <w:sz w:val="32"/>
          <w:szCs w:val="32"/>
          <w:lang w:val="az-Latn-AZ"/>
        </w:rPr>
      </w:pPr>
    </w:p>
    <w:p w:rsidR="00313944" w:rsidRPr="00B92C4B" w:rsidRDefault="00313944" w:rsidP="00313944">
      <w:pPr>
        <w:spacing w:line="240" w:lineRule="auto"/>
        <w:jc w:val="center"/>
        <w:rPr>
          <w:rFonts w:ascii="Times New Roman" w:hAnsi="Times New Roman"/>
          <w:b/>
          <w:color w:val="000000"/>
          <w:sz w:val="32"/>
          <w:szCs w:val="32"/>
          <w:lang w:val="az-Latn-AZ"/>
        </w:rPr>
      </w:pPr>
      <w:r w:rsidRPr="00B92C4B">
        <w:rPr>
          <w:rFonts w:ascii="Times New Roman" w:hAnsi="Times New Roman"/>
          <w:b/>
          <w:color w:val="000000"/>
          <w:sz w:val="32"/>
          <w:szCs w:val="32"/>
          <w:lang w:val="az-Latn-AZ"/>
        </w:rPr>
        <w:t xml:space="preserve">“Xəzər dənizinin Azərbaycan sektorunda Ümid yatağının və Babək perspektiv strukturunun daxil olduğu dəniz blokunun kəşfiyyatı və işlənməsi haqqında” Azərbaycan Respublikasının Dövlət Neft Şirkəti ilə SOCAR Umid Oil and Gas Limited şirkəti arasında Risk Xidmət Sazişinin və ona əlavə olunmuş “Xəzər dənizinin Azərbaycan sektorunda Ümid yatağının və Babək perspektiv strukturunun daxil olduğu dəniz blokunun kəşfiyyatı və işlənməsi üzrə neft-qaz əməliyyatlarının aparılması haqqında” SOCAR Umid Oil and Gas Limited şirkəti ilə Umid, Babək Eksploreyşn end Prodakşn şirkəti arasında Müqavilənin qəbul və təsdiq edilməsi, həyata keçirilməsinə icazə verilməsi barədə </w:t>
      </w:r>
    </w:p>
    <w:p w:rsidR="00313944" w:rsidRDefault="00313944" w:rsidP="00313944">
      <w:pPr>
        <w:tabs>
          <w:tab w:val="left" w:pos="4012"/>
        </w:tabs>
        <w:spacing w:line="240" w:lineRule="auto"/>
        <w:rPr>
          <w:rFonts w:ascii="Times New Roman" w:hAnsi="Times New Roman"/>
          <w:sz w:val="28"/>
          <w:szCs w:val="28"/>
          <w:lang w:val="az-Latn-AZ"/>
        </w:rPr>
      </w:pPr>
    </w:p>
    <w:p w:rsidR="00313944" w:rsidRPr="00536FB7" w:rsidRDefault="00313944" w:rsidP="00313944">
      <w:pPr>
        <w:tabs>
          <w:tab w:val="left" w:pos="4012"/>
        </w:tabs>
        <w:spacing w:line="240" w:lineRule="auto"/>
        <w:jc w:val="center"/>
        <w:rPr>
          <w:rFonts w:ascii="Times New Roman" w:hAnsi="Times New Roman"/>
          <w:b/>
          <w:sz w:val="40"/>
          <w:szCs w:val="40"/>
          <w:lang w:val="az-Latn-AZ"/>
        </w:rPr>
      </w:pPr>
      <w:r w:rsidRPr="00536FB7">
        <w:rPr>
          <w:rFonts w:ascii="Times New Roman" w:hAnsi="Times New Roman"/>
          <w:b/>
          <w:sz w:val="40"/>
          <w:szCs w:val="40"/>
          <w:lang w:val="az-Latn-AZ"/>
        </w:rPr>
        <w:t>AZƏRBAYCAN RESPUBLİKASININ QANUNU</w:t>
      </w:r>
    </w:p>
    <w:p w:rsidR="00313944" w:rsidRPr="00B92C4B" w:rsidRDefault="00313944" w:rsidP="00313944">
      <w:pPr>
        <w:tabs>
          <w:tab w:val="left" w:pos="4012"/>
        </w:tabs>
        <w:spacing w:line="240" w:lineRule="auto"/>
        <w:rPr>
          <w:rFonts w:ascii="Times New Roman" w:hAnsi="Times New Roman"/>
          <w:sz w:val="28"/>
          <w:szCs w:val="28"/>
          <w:lang w:val="az-Latn-AZ"/>
        </w:rPr>
      </w:pP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Azərbaycan Respublikası Prezidentinin “Xəzər dənizinin Azərbaycan sektorunda Ümid yatağının və Babək perspektiv strukturunun daxil olduğu dəniz blokunun kəşfiyyatı və işlənməsi haqqında” 2016-cı il 2 may tarixli 2024 nömrəli Sərəncamına uyğun olaraq, 2017-ci il yanvarın 12-də Azərbaycan Respublikasının Dövlət Neft Şirkəti ("SOCAR") və SOCAR Umid Oil and Gas Limited (“SOCAR Umid”) şirkəti arasında Risk Xidmət Sazişi, SOCAR Umid Oil and Gas Limited (“SOCAR Umid”) şirkəti və Umid, Babək Eksploreyşn end Prodakşn ("Podratçı") şirkəti arasında isə neft-qaz əməliyyatlarının aparılması haqqında Müqavilə bağlanmışdır.</w:t>
      </w:r>
    </w:p>
    <w:p w:rsidR="00313944" w:rsidRPr="00B92C4B" w:rsidRDefault="00313944" w:rsidP="00313944">
      <w:pPr>
        <w:spacing w:line="240" w:lineRule="auto"/>
        <w:ind w:firstLine="567"/>
        <w:jc w:val="both"/>
        <w:rPr>
          <w:rFonts w:ascii="Times New Roman" w:hAnsi="Times New Roman"/>
          <w:b/>
          <w:bCs/>
          <w:color w:val="000000"/>
          <w:sz w:val="28"/>
          <w:szCs w:val="28"/>
          <w:lang w:val="az-Latn-AZ" w:eastAsia="ru-RU"/>
        </w:rPr>
      </w:pPr>
      <w:r w:rsidRPr="00B92C4B">
        <w:rPr>
          <w:rFonts w:ascii="Times New Roman" w:hAnsi="Times New Roman"/>
          <w:color w:val="000000"/>
          <w:sz w:val="28"/>
          <w:szCs w:val="28"/>
          <w:lang w:val="az-Latn-AZ" w:eastAsia="ru-RU"/>
        </w:rPr>
        <w:t>Azərbaycan Respublikasının Milli Məclisi Azərbaycan Respublikası Konstitusiyasının 95-ci maddəsinin I hissəsinin 4-cü bəndinə əsasən </w:t>
      </w:r>
      <w:r w:rsidRPr="00B92C4B">
        <w:rPr>
          <w:rFonts w:ascii="Times New Roman" w:hAnsi="Times New Roman"/>
          <w:b/>
          <w:bCs/>
          <w:color w:val="000000"/>
          <w:sz w:val="28"/>
          <w:szCs w:val="28"/>
          <w:lang w:val="az-Latn-AZ" w:eastAsia="ru-RU"/>
        </w:rPr>
        <w:t>qərara alır:</w:t>
      </w: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1. “Xəzər dənizinin Azərbaycan sektorunda Ümid yatağının və Babək perspektiv strukturunun daxil olduğu dəniz blokunun kəşfiyyatı və işlənməsi haqqında” Azərbaycan Respublikasının Dövlət Neft Şirkəti ilə SOCAR Umid Oil and Gas Limited şirkəti arasında Risk Xidmət Sazişi (bundan sonra – Saziş) və ona əlavə olunmuş “Xəzər dənizinin Azərbaycan sektorunda Ümid yatağının və Babək perspektiv strukturunun daxil olduğu dəniz blokunun kəşfiyyatı və işlənməsi üzrə neft-qaz əməliyyatlarının aparılması haqqında” SOCAR Umid Oil and Gas Limited şirkəti ilə Umid, Babək Eksploreyşn end Prodakşn şirkəti arasında Müqavilə (bundan sonra - Müqavilə) qəbul və təsdiq edilsin, onların həyata keçirilməsinə icazə verilsin.</w:t>
      </w: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 xml:space="preserve">2. Azərbaycan Respublikası Nazirlər Kabinetinin 2017-ci il 3 fevral tarixli 26 nömrəli qərarı ilə Sazişə verilən Azərbaycan Respublikası Hökumətinin təminatı və </w:t>
      </w:r>
      <w:r w:rsidRPr="00B92C4B">
        <w:rPr>
          <w:rFonts w:ascii="Times New Roman" w:hAnsi="Times New Roman"/>
          <w:color w:val="000000"/>
          <w:sz w:val="28"/>
          <w:szCs w:val="28"/>
          <w:lang w:val="az-Latn-AZ" w:eastAsia="ru-RU"/>
        </w:rPr>
        <w:lastRenderedPageBreak/>
        <w:t>öhdəlikləri (bundan sonra - Hökumət təminatı) qəbul edilsin və onların həyata keçirilməsinə icazə verilsin.</w:t>
      </w: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3. Sazişin əsas mətninə edilmiş 5 (beş) və Müqavilənin əsas mətninə edilmiş 9 (doqquz) Əlavə (bundan sonra - Əlavələr) qəbul edilsin və onların həyata keçirilməsinə icazə verilsin.</w:t>
      </w: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4. Bu Qanun qüvvəyə mindikdən sonra Saziş, Müqavilə, Hökumət təminatı və Əlavələr Qanun olurlar. Sazişdə və Müqavilədə konkret surətdə başqa hallar göstərilməyibsə, Saziş, Müqavilə, Hökumət təminatı və Əlavələr Sazişin qüvvədə olduğu müddət ərzində bu Sazişə, Müqaviləyə, Hökumət təminatına və Əlavələrə uyğun gəlməyən və ya zidd olan Azərbaycan Respublikasının hər hansı başqa mövcud və ya qəbul oluna biləcək qanunlarının, fərmanlarının, yaxud inzibati sərəncamlarının (və ya onların hissələrinin) müddəalarından üstün tutulur.</w:t>
      </w: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5. Bu Qanun qüvvəyə mindikdən sonra Sazişdə və Müqavilədə nəzərdə tutulan kontrakt sahəsinin istənilən hissəsi barəsində əvvəllər bağlanmış hər hansı saziş, kontrakt və ya bu cür başqa sənədlə verilə bilən bütün digər hüquq və vəzifələr ləğv edilir, habelə bu Qanun qüvvəyə mindikdən sonra Sazişin, Müqavilənin, Hökumət təminatının və Əlavələrin şərtlərinə müvafiq surətdə və qüvvədə olduğu bütün müddət ərzində Sazişin və Müqavilənin pay iştirakçılarına kontrakt sahəsində neft-qaz əməliyyatları aparmaq üçün müstəsna hüquq verilir.</w:t>
      </w: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6. Bu Qanun qüvvəyə mindikdən sonra Sazişin və Müqavilənin tərəflərinin (və ya onun hüquq varislərinin) Saziş, Müqavilə, Hökumət təminatı və Əlavələr üzrə əldə etdiyi hüquqlar və mənafelər həmin tərəflərin qabaqcadan razılığı olmadan dəyişdirilə, düzəldilə və ya azaldıla bilməz.</w:t>
      </w: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7. Sazişdən və Müqavilədən irəli gələn hüquq və öhdəliklərin yerinə yetirilməsi üçün Sazişin və Müqavilənin iştirakçılarına bütün lazımi lisenziyalar, gömrük icazələri, vizalar, başqa səlahiyyətlər və sanksiyalar verilir.</w:t>
      </w: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r w:rsidRPr="00B92C4B">
        <w:rPr>
          <w:rFonts w:ascii="Times New Roman" w:hAnsi="Times New Roman"/>
          <w:color w:val="000000"/>
          <w:sz w:val="28"/>
          <w:szCs w:val="28"/>
          <w:lang w:val="az-Latn-AZ" w:eastAsia="ru-RU"/>
        </w:rPr>
        <w:t>8. Sazişə, Müqaviləyə və ya Əlavələrə hər hansı əlavələr, düzəlişlər, dəyişikliklər yalnız Sazişin, Müqavilənin və Əlavələrin tərəflərinin yazılı razılığı ilə edilir.</w:t>
      </w:r>
    </w:p>
    <w:p w:rsidR="00313944" w:rsidRDefault="00313944" w:rsidP="00313944">
      <w:pPr>
        <w:spacing w:line="240" w:lineRule="auto"/>
        <w:ind w:firstLine="567"/>
        <w:jc w:val="both"/>
        <w:rPr>
          <w:rFonts w:ascii="Times New Roman" w:hAnsi="Times New Roman"/>
          <w:color w:val="000000"/>
          <w:sz w:val="28"/>
          <w:szCs w:val="28"/>
          <w:lang w:val="az-Latn-AZ" w:eastAsia="ru-RU"/>
        </w:rPr>
      </w:pPr>
    </w:p>
    <w:p w:rsidR="00313944" w:rsidRDefault="00313944" w:rsidP="00313944">
      <w:pPr>
        <w:spacing w:line="240" w:lineRule="auto"/>
        <w:ind w:firstLine="567"/>
        <w:jc w:val="both"/>
        <w:rPr>
          <w:rFonts w:ascii="Times New Roman" w:hAnsi="Times New Roman"/>
          <w:color w:val="000000"/>
          <w:sz w:val="28"/>
          <w:szCs w:val="28"/>
          <w:lang w:val="az-Latn-AZ" w:eastAsia="ru-RU"/>
        </w:rPr>
      </w:pPr>
    </w:p>
    <w:p w:rsidR="00313944" w:rsidRDefault="00313944" w:rsidP="00313944">
      <w:pPr>
        <w:spacing w:line="240" w:lineRule="auto"/>
        <w:ind w:firstLine="567"/>
        <w:jc w:val="both"/>
        <w:rPr>
          <w:rFonts w:ascii="Times New Roman" w:hAnsi="Times New Roman"/>
          <w:color w:val="000000"/>
          <w:sz w:val="28"/>
          <w:szCs w:val="28"/>
          <w:lang w:val="az-Latn-AZ" w:eastAsia="ru-RU"/>
        </w:rPr>
      </w:pPr>
    </w:p>
    <w:p w:rsidR="00313944" w:rsidRPr="00B92C4B" w:rsidRDefault="00313944" w:rsidP="00313944">
      <w:pPr>
        <w:spacing w:line="240" w:lineRule="auto"/>
        <w:ind w:firstLine="567"/>
        <w:jc w:val="both"/>
        <w:rPr>
          <w:rFonts w:ascii="Times New Roman" w:hAnsi="Times New Roman"/>
          <w:color w:val="000000"/>
          <w:sz w:val="28"/>
          <w:szCs w:val="28"/>
          <w:lang w:val="az-Latn-AZ" w:eastAsia="ru-RU"/>
        </w:rPr>
      </w:pPr>
    </w:p>
    <w:p w:rsidR="00313944" w:rsidRPr="00B92C4B" w:rsidRDefault="00313944" w:rsidP="00313944">
      <w:pPr>
        <w:tabs>
          <w:tab w:val="left" w:pos="4012"/>
        </w:tabs>
        <w:spacing w:line="240" w:lineRule="auto"/>
        <w:rPr>
          <w:rFonts w:ascii="Times New Roman" w:hAnsi="Times New Roman"/>
          <w:sz w:val="28"/>
          <w:szCs w:val="28"/>
          <w:lang w:val="az-Latn-AZ"/>
        </w:rPr>
      </w:pPr>
    </w:p>
    <w:p w:rsidR="00313944" w:rsidRDefault="00313944" w:rsidP="00313944">
      <w:pPr>
        <w:tabs>
          <w:tab w:val="left" w:pos="567"/>
        </w:tabs>
        <w:spacing w:line="240" w:lineRule="auto"/>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İlham Əliyev</w:t>
      </w:r>
    </w:p>
    <w:p w:rsidR="00313944" w:rsidRDefault="00313944" w:rsidP="00313944">
      <w:pPr>
        <w:tabs>
          <w:tab w:val="left" w:pos="567"/>
        </w:tabs>
        <w:spacing w:line="240" w:lineRule="auto"/>
        <w:ind w:left="4560"/>
        <w:jc w:val="center"/>
        <w:rPr>
          <w:rFonts w:ascii="Times New Roman" w:hAnsi="Times New Roman"/>
          <w:b/>
          <w:bCs/>
          <w:sz w:val="28"/>
          <w:szCs w:val="28"/>
          <w:lang w:val="az-Latn-AZ"/>
        </w:rPr>
      </w:pPr>
      <w:r>
        <w:rPr>
          <w:rFonts w:ascii="Times New Roman" w:hAnsi="Times New Roman"/>
          <w:b/>
          <w:bCs/>
          <w:sz w:val="28"/>
          <w:szCs w:val="28"/>
          <w:lang w:val="az-Latn-AZ"/>
        </w:rPr>
        <w:t xml:space="preserve">    Azərbaycan Respublikasının Prezidenti</w:t>
      </w:r>
    </w:p>
    <w:p w:rsidR="00313944" w:rsidRDefault="00313944" w:rsidP="00313944">
      <w:pPr>
        <w:tabs>
          <w:tab w:val="left" w:pos="567"/>
        </w:tabs>
        <w:spacing w:line="240" w:lineRule="auto"/>
        <w:rPr>
          <w:rFonts w:ascii="Times New Roman" w:hAnsi="Times New Roman"/>
          <w:b/>
          <w:bCs/>
          <w:sz w:val="28"/>
          <w:szCs w:val="28"/>
          <w:lang w:val="az-Latn-AZ"/>
        </w:rPr>
      </w:pPr>
    </w:p>
    <w:p w:rsidR="00313944" w:rsidRDefault="00313944" w:rsidP="00313944">
      <w:pPr>
        <w:tabs>
          <w:tab w:val="left" w:pos="567"/>
        </w:tabs>
        <w:spacing w:line="240" w:lineRule="auto"/>
        <w:rPr>
          <w:rFonts w:ascii="Times New Roman" w:hAnsi="Times New Roman"/>
          <w:b/>
          <w:bCs/>
          <w:sz w:val="28"/>
          <w:szCs w:val="28"/>
          <w:lang w:val="az-Latn-AZ"/>
        </w:rPr>
      </w:pPr>
    </w:p>
    <w:p w:rsidR="00313944" w:rsidRDefault="00313944" w:rsidP="00313944">
      <w:pPr>
        <w:spacing w:line="240" w:lineRule="auto"/>
        <w:rPr>
          <w:rFonts w:ascii="Times New Roman" w:hAnsi="Times New Roman"/>
          <w:bCs/>
          <w:sz w:val="28"/>
          <w:szCs w:val="28"/>
          <w:lang w:val="az-Latn-AZ"/>
        </w:rPr>
      </w:pPr>
      <w:r>
        <w:rPr>
          <w:rFonts w:ascii="Times New Roman" w:hAnsi="Times New Roman"/>
          <w:bCs/>
          <w:sz w:val="28"/>
          <w:szCs w:val="28"/>
          <w:lang w:val="az-Latn-AZ"/>
        </w:rPr>
        <w:t>Bakı şəhəri, 2 may 2017-ci il</w:t>
      </w:r>
    </w:p>
    <w:p w:rsidR="00313944" w:rsidRDefault="00313944" w:rsidP="00313944">
      <w:pPr>
        <w:spacing w:line="240" w:lineRule="auto"/>
        <w:rPr>
          <w:rFonts w:ascii="Times New Roman" w:hAnsi="Times New Roman"/>
          <w:bCs/>
          <w:sz w:val="28"/>
          <w:szCs w:val="28"/>
          <w:lang w:val="az-Latn-AZ"/>
        </w:rPr>
      </w:pPr>
      <w:r>
        <w:rPr>
          <w:rFonts w:ascii="Times New Roman" w:hAnsi="Times New Roman"/>
          <w:bCs/>
          <w:sz w:val="28"/>
          <w:szCs w:val="28"/>
          <w:lang w:val="az-Latn-AZ"/>
        </w:rPr>
        <w:t xml:space="preserve">№ 656-VQ </w:t>
      </w:r>
    </w:p>
    <w:p w:rsidR="00313944" w:rsidRPr="00B92C4B" w:rsidRDefault="00313944" w:rsidP="00313944">
      <w:pPr>
        <w:tabs>
          <w:tab w:val="left" w:pos="4012"/>
        </w:tabs>
        <w:spacing w:line="240" w:lineRule="auto"/>
        <w:rPr>
          <w:rFonts w:ascii="Times New Roman" w:hAnsi="Times New Roman"/>
          <w:sz w:val="28"/>
          <w:szCs w:val="28"/>
          <w:lang w:val="az-Latn-AZ"/>
        </w:rPr>
      </w:pPr>
    </w:p>
    <w:p w:rsidR="000E0B04" w:rsidRDefault="000E0B04">
      <w:bookmarkStart w:id="0" w:name="_GoBack"/>
      <w:bookmarkEnd w:id="0"/>
    </w:p>
    <w:sectPr w:rsidR="000E0B04" w:rsidSect="00F11121">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21" w:rsidRDefault="00313944">
    <w:pPr>
      <w:pStyle w:val="Header"/>
      <w:jc w:val="center"/>
    </w:pPr>
    <w:r>
      <w:fldChar w:fldCharType="begin"/>
    </w:r>
    <w:r>
      <w:instrText>PAGE   \* MERGEFORMAT</w:instrText>
    </w:r>
    <w:r>
      <w:fldChar w:fldCharType="separate"/>
    </w:r>
    <w:r>
      <w:rPr>
        <w:noProof/>
      </w:rPr>
      <w:t>2</w:t>
    </w:r>
    <w:r>
      <w:fldChar w:fldCharType="end"/>
    </w:r>
  </w:p>
  <w:p w:rsidR="00F11121" w:rsidRDefault="00313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44"/>
    <w:rsid w:val="000E0B04"/>
    <w:rsid w:val="003139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44"/>
    <w:pPr>
      <w:spacing w:after="0"/>
    </w:pPr>
    <w:rPr>
      <w:rFonts w:ascii="Arial" w:eastAsia="Calibri"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944"/>
    <w:pPr>
      <w:tabs>
        <w:tab w:val="center" w:pos="4677"/>
        <w:tab w:val="right" w:pos="9355"/>
      </w:tabs>
      <w:spacing w:line="240" w:lineRule="auto"/>
    </w:pPr>
  </w:style>
  <w:style w:type="character" w:customStyle="1" w:styleId="HeaderChar">
    <w:name w:val="Header Char"/>
    <w:basedOn w:val="DefaultParagraphFont"/>
    <w:link w:val="Header"/>
    <w:uiPriority w:val="99"/>
    <w:rsid w:val="00313944"/>
    <w:rPr>
      <w:rFonts w:ascii="Arial" w:eastAsia="Calibri" w:hAnsi="Arial" w:cs="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44"/>
    <w:pPr>
      <w:spacing w:after="0"/>
    </w:pPr>
    <w:rPr>
      <w:rFonts w:ascii="Arial" w:eastAsia="Calibri" w:hAnsi="Arial"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944"/>
    <w:pPr>
      <w:tabs>
        <w:tab w:val="center" w:pos="4677"/>
        <w:tab w:val="right" w:pos="9355"/>
      </w:tabs>
      <w:spacing w:line="240" w:lineRule="auto"/>
    </w:pPr>
  </w:style>
  <w:style w:type="character" w:customStyle="1" w:styleId="HeaderChar">
    <w:name w:val="Header Char"/>
    <w:basedOn w:val="DefaultParagraphFont"/>
    <w:link w:val="Header"/>
    <w:uiPriority w:val="99"/>
    <w:rsid w:val="00313944"/>
    <w:rPr>
      <w:rFonts w:ascii="Arial" w:eastAsia="Calibri" w:hAnsi="Arial"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2845</Words>
  <Characters>1623</Characters>
  <Application>Microsoft Office Word</Application>
  <DocSecurity>0</DocSecurity>
  <Lines>13</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2017-07-13T09:44:00Z</dcterms:created>
  <dcterms:modified xsi:type="dcterms:W3CDTF">2017-07-13T09:44:00Z</dcterms:modified>
</cp:coreProperties>
</file>