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0F" w:rsidRDefault="0063330F" w:rsidP="0063330F">
      <w:pPr>
        <w:jc w:val="center"/>
        <w:rPr>
          <w:rFonts w:ascii="Times New Roman" w:hAnsi="Times New Roman" w:cs="Times New Roman"/>
          <w:b/>
          <w:bCs/>
          <w:sz w:val="32"/>
          <w:szCs w:val="32"/>
          <w:lang w:val="az-Latn-AZ"/>
        </w:rPr>
      </w:pPr>
    </w:p>
    <w:p w:rsidR="0063330F" w:rsidRDefault="0063330F" w:rsidP="0063330F">
      <w:pPr>
        <w:jc w:val="center"/>
        <w:rPr>
          <w:rFonts w:ascii="Times New Roman" w:hAnsi="Times New Roman" w:cs="Times New Roman"/>
          <w:b/>
          <w:bCs/>
          <w:sz w:val="32"/>
          <w:szCs w:val="32"/>
          <w:lang w:val="az-Latn-AZ"/>
        </w:rPr>
      </w:pPr>
    </w:p>
    <w:p w:rsidR="0063330F" w:rsidRDefault="0063330F" w:rsidP="0063330F">
      <w:pPr>
        <w:jc w:val="center"/>
        <w:rPr>
          <w:rFonts w:ascii="Times New Roman" w:hAnsi="Times New Roman" w:cs="Times New Roman"/>
          <w:b/>
          <w:bCs/>
          <w:sz w:val="32"/>
          <w:szCs w:val="32"/>
          <w:lang w:val="az-Latn-AZ"/>
        </w:rPr>
      </w:pPr>
    </w:p>
    <w:p w:rsidR="0063330F" w:rsidRDefault="0063330F" w:rsidP="0063330F">
      <w:pPr>
        <w:jc w:val="center"/>
        <w:rPr>
          <w:rFonts w:ascii="Times New Roman" w:hAnsi="Times New Roman" w:cs="Times New Roman"/>
          <w:b/>
          <w:bCs/>
          <w:sz w:val="32"/>
          <w:szCs w:val="32"/>
          <w:lang w:val="az-Latn-AZ"/>
        </w:rPr>
      </w:pPr>
    </w:p>
    <w:p w:rsidR="0063330F" w:rsidRDefault="0063330F" w:rsidP="0063330F">
      <w:pPr>
        <w:jc w:val="center"/>
        <w:rPr>
          <w:rFonts w:ascii="Times New Roman" w:hAnsi="Times New Roman" w:cs="Times New Roman"/>
          <w:b/>
          <w:bCs/>
          <w:sz w:val="32"/>
          <w:szCs w:val="32"/>
          <w:lang w:val="az-Latn-AZ"/>
        </w:rPr>
      </w:pPr>
    </w:p>
    <w:p w:rsidR="0063330F" w:rsidRDefault="0063330F" w:rsidP="0063330F">
      <w:pPr>
        <w:jc w:val="center"/>
        <w:rPr>
          <w:rFonts w:ascii="Times New Roman" w:hAnsi="Times New Roman" w:cs="Times New Roman"/>
          <w:b/>
          <w:bCs/>
          <w:sz w:val="32"/>
          <w:szCs w:val="32"/>
          <w:lang w:val="az-Latn-AZ"/>
        </w:rPr>
      </w:pPr>
    </w:p>
    <w:p w:rsidR="0063330F" w:rsidRDefault="0063330F" w:rsidP="0063330F">
      <w:pPr>
        <w:jc w:val="center"/>
        <w:rPr>
          <w:rFonts w:ascii="Times New Roman" w:hAnsi="Times New Roman" w:cs="Times New Roman"/>
          <w:b/>
          <w:bCs/>
          <w:sz w:val="32"/>
          <w:szCs w:val="32"/>
          <w:lang w:val="az-Latn-AZ"/>
        </w:rPr>
      </w:pPr>
    </w:p>
    <w:p w:rsidR="0063330F" w:rsidRPr="002664B1" w:rsidRDefault="0063330F" w:rsidP="0063330F">
      <w:pPr>
        <w:jc w:val="center"/>
        <w:rPr>
          <w:rFonts w:ascii="Times New Roman" w:hAnsi="Times New Roman" w:cs="Times New Roman"/>
          <w:b/>
          <w:sz w:val="32"/>
          <w:szCs w:val="32"/>
          <w:lang w:val="az-Latn-AZ"/>
        </w:rPr>
      </w:pPr>
      <w:r w:rsidRPr="002664B1">
        <w:rPr>
          <w:rFonts w:ascii="Times New Roman" w:hAnsi="Times New Roman" w:cs="Times New Roman"/>
          <w:b/>
          <w:bCs/>
          <w:sz w:val="32"/>
          <w:szCs w:val="32"/>
          <w:lang w:val="az-Latn-AZ"/>
        </w:rPr>
        <w:t>“</w:t>
      </w:r>
      <w:r w:rsidRPr="002664B1">
        <w:rPr>
          <w:rFonts w:ascii="Times New Roman" w:hAnsi="Times New Roman" w:cs="Times New Roman"/>
          <w:b/>
          <w:sz w:val="32"/>
          <w:szCs w:val="32"/>
          <w:lang w:val="az-Latn-AZ"/>
        </w:rPr>
        <w:t xml:space="preserve">İcbari sığortalar haqqında” Azərbaycan Respublikasının </w:t>
      </w:r>
    </w:p>
    <w:p w:rsidR="0063330F" w:rsidRPr="002664B1" w:rsidRDefault="0063330F" w:rsidP="0063330F">
      <w:pPr>
        <w:jc w:val="center"/>
        <w:rPr>
          <w:rFonts w:ascii="Times New Roman" w:hAnsi="Times New Roman" w:cs="Times New Roman"/>
          <w:b/>
          <w:sz w:val="32"/>
          <w:szCs w:val="32"/>
          <w:lang w:val="az-Latn-AZ"/>
        </w:rPr>
      </w:pPr>
      <w:r w:rsidRPr="002664B1">
        <w:rPr>
          <w:rFonts w:ascii="Times New Roman" w:hAnsi="Times New Roman" w:cs="Times New Roman"/>
          <w:b/>
          <w:sz w:val="32"/>
          <w:szCs w:val="32"/>
          <w:lang w:val="az-Latn-AZ"/>
        </w:rPr>
        <w:t>Qanununda dəyişikliklər edilməsi barədə</w:t>
      </w:r>
    </w:p>
    <w:p w:rsidR="0063330F" w:rsidRPr="002664B1" w:rsidRDefault="0063330F" w:rsidP="0063330F">
      <w:pPr>
        <w:jc w:val="both"/>
        <w:rPr>
          <w:rFonts w:ascii="Times New Roman" w:hAnsi="Times New Roman" w:cs="Times New Roman"/>
          <w:b/>
          <w:lang w:val="az-Latn-AZ"/>
        </w:rPr>
      </w:pPr>
    </w:p>
    <w:p w:rsidR="0063330F" w:rsidRPr="00357627" w:rsidRDefault="0063330F" w:rsidP="0063330F">
      <w:pPr>
        <w:ind w:left="-284"/>
        <w:jc w:val="center"/>
        <w:rPr>
          <w:rFonts w:ascii="Times New Roman" w:hAnsi="Times New Roman" w:cs="Times New Roman"/>
          <w:b/>
          <w:sz w:val="44"/>
          <w:szCs w:val="44"/>
          <w:lang w:val="az-Latn-AZ"/>
        </w:rPr>
      </w:pPr>
      <w:r w:rsidRPr="00357627">
        <w:rPr>
          <w:rFonts w:ascii="Times New Roman" w:hAnsi="Times New Roman" w:cs="Times New Roman"/>
          <w:b/>
          <w:sz w:val="44"/>
          <w:szCs w:val="44"/>
          <w:lang w:val="az-Latn-AZ"/>
        </w:rPr>
        <w:t>AZƏRBAYCAN RESPUBLİKASININ QANUNU</w:t>
      </w:r>
    </w:p>
    <w:p w:rsidR="0063330F" w:rsidRPr="002664B1" w:rsidRDefault="0063330F" w:rsidP="0063330F">
      <w:pPr>
        <w:jc w:val="both"/>
        <w:rPr>
          <w:rFonts w:ascii="Times New Roman" w:hAnsi="Times New Roman" w:cs="Times New Roman"/>
          <w:b/>
          <w:lang w:val="az-Latn-AZ"/>
        </w:rPr>
      </w:pPr>
    </w:p>
    <w:p w:rsidR="0063330F" w:rsidRPr="002664B1" w:rsidRDefault="0063330F" w:rsidP="0063330F">
      <w:pPr>
        <w:ind w:firstLine="567"/>
        <w:jc w:val="both"/>
        <w:rPr>
          <w:rFonts w:ascii="Times New Roman" w:hAnsi="Times New Roman" w:cs="Times New Roman"/>
          <w:b/>
          <w:lang w:val="az-Latn-AZ"/>
        </w:rPr>
      </w:pPr>
      <w:r w:rsidRPr="002664B1">
        <w:rPr>
          <w:rFonts w:ascii="Times New Roman" w:hAnsi="Times New Roman" w:cs="Times New Roman"/>
          <w:lang w:val="az-Latn-AZ"/>
        </w:rPr>
        <w:t xml:space="preserve">Azərbaycan Respublikasının Milli Məclisi Azərbaycan Respublikası Konstitusiyasının 94-cü maddəsinin I hissəsinin 27-ci bəndini rəhbər tutaraq </w:t>
      </w:r>
      <w:r w:rsidRPr="002664B1">
        <w:rPr>
          <w:rFonts w:ascii="Times New Roman" w:hAnsi="Times New Roman" w:cs="Times New Roman"/>
          <w:b/>
          <w:lang w:val="az-Latn-AZ"/>
        </w:rPr>
        <w:t>qərara alır:</w:t>
      </w:r>
    </w:p>
    <w:p w:rsidR="0063330F" w:rsidRPr="002664B1" w:rsidRDefault="0063330F" w:rsidP="0063330F">
      <w:pPr>
        <w:tabs>
          <w:tab w:val="left" w:pos="1276"/>
        </w:tabs>
        <w:ind w:firstLine="567"/>
        <w:jc w:val="both"/>
        <w:rPr>
          <w:rFonts w:ascii="Times New Roman" w:hAnsi="Times New Roman" w:cs="Times New Roman"/>
          <w:b/>
          <w:lang w:val="az-Latn-AZ"/>
        </w:rPr>
      </w:pPr>
    </w:p>
    <w:p w:rsidR="0063330F"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b/>
          <w:lang w:val="az-Latn-AZ"/>
        </w:rPr>
        <w:t>Maddə 1.</w:t>
      </w:r>
      <w:r w:rsidRPr="002664B1">
        <w:rPr>
          <w:rFonts w:ascii="Times New Roman" w:hAnsi="Times New Roman" w:cs="Times New Roman"/>
          <w:lang w:val="az-Latn-AZ"/>
        </w:rPr>
        <w:t xml:space="preserve"> “İcbari sığortalar haqqında” Azərbaycan Respublikasının Qanununa (Azərbaycan Respublikasının Qanunvericilik Toplusu, 2011, № 9, maddə 788; 2013, № 7, maddə 776; 2014, № 7, maddə 778, № 12, maddə 1523) aşağıdakı dəyişikliklər edilsin:</w:t>
      </w:r>
    </w:p>
    <w:p w:rsidR="0063330F" w:rsidRPr="002664B1"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numPr>
          <w:ilvl w:val="1"/>
          <w:numId w:val="1"/>
        </w:numPr>
        <w:tabs>
          <w:tab w:val="left" w:pos="993"/>
          <w:tab w:val="left" w:pos="1276"/>
        </w:tabs>
        <w:jc w:val="both"/>
        <w:rPr>
          <w:rFonts w:ascii="Times New Roman" w:hAnsi="Times New Roman" w:cs="Times New Roman"/>
          <w:lang w:val="az-Latn-AZ"/>
        </w:rPr>
      </w:pPr>
      <w:r>
        <w:rPr>
          <w:rFonts w:ascii="Times New Roman" w:hAnsi="Times New Roman" w:cs="Times New Roman"/>
          <w:lang w:val="az-Latn-AZ"/>
        </w:rPr>
        <w:t xml:space="preserve"> </w:t>
      </w:r>
      <w:r w:rsidRPr="002664B1">
        <w:rPr>
          <w:rFonts w:ascii="Times New Roman" w:hAnsi="Times New Roman" w:cs="Times New Roman"/>
          <w:lang w:val="az-Latn-AZ"/>
        </w:rPr>
        <w:t>Aşağıdakı məzmunda 11.3-cü və 11.4-cü maddələr əlavə edilsin:</w:t>
      </w:r>
    </w:p>
    <w:p w:rsidR="0063330F"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“11.3. Sığorta vasitəçiləri bu Qanunun Xüsusi bölməsində nəzərdə tutulan icbari sığorta növləri üzrə sığortalılardan nağd şəkildə qəbul etdikləri sığorta haqlarını müvafiq sığortaçının hesabına bu Qanunun 34–1-ci maddəsində nəzərdə tutulmuş informasiya sistemi ilə inteqrasiya olunmuş</w:t>
      </w:r>
      <w:r w:rsidRPr="002664B1">
        <w:rPr>
          <w:rFonts w:ascii="Times New Roman" w:eastAsia="Times New Roman" w:hAnsi="Times New Roman" w:cs="Times New Roman"/>
          <w:lang w:val="az-Latn-AZ"/>
        </w:rPr>
        <w:t xml:space="preserve"> ödəniş sistemi vasitəsi ilə köçürürlər. Bu ödəniş sistemi İcbari Sığorta Bürosuna bütün ödəmələr, müvafiq sığortaçıya isə onun </w:t>
      </w:r>
      <w:r w:rsidRPr="002664B1">
        <w:rPr>
          <w:rFonts w:ascii="Times New Roman" w:hAnsi="Times New Roman" w:cs="Times New Roman"/>
          <w:lang w:val="az-Latn-AZ"/>
        </w:rPr>
        <w:t>hesabına köçürülmüş ödəmələr barədə sığorta nəzarəti orqanının müəyyən etdiyi formada elektron hesabat əldə etmək imkanı verməlidir.</w:t>
      </w: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11.4. Qanunla və ya qanundan irəli gələn digər normativ hüquqi aktla müəyyən olunmuş icbari sığorta haqqına hər hansı formada əlavə və ya endirim (güzəşt) tətbiq etmək, həmçinin sığorta müqaviləsinin bağlanması müqabilində sığortalılara hədiyyələr vermək və ya bu cür sövdələşmələr təklif etmə</w:t>
      </w:r>
      <w:r>
        <w:rPr>
          <w:rFonts w:ascii="Times New Roman" w:hAnsi="Times New Roman" w:cs="Times New Roman"/>
          <w:lang w:val="az-Latn-AZ"/>
        </w:rPr>
        <w:t>k qadağandır.”.</w:t>
      </w:r>
    </w:p>
    <w:p w:rsidR="0063330F" w:rsidRPr="002664B1"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numPr>
          <w:ilvl w:val="1"/>
          <w:numId w:val="1"/>
        </w:numPr>
        <w:tabs>
          <w:tab w:val="left" w:pos="0"/>
          <w:tab w:val="left" w:pos="993"/>
        </w:tabs>
        <w:ind w:left="0" w:firstLine="567"/>
        <w:jc w:val="both"/>
        <w:rPr>
          <w:rFonts w:ascii="Times New Roman" w:hAnsi="Times New Roman" w:cs="Times New Roman"/>
          <w:lang w:val="az-Latn-AZ"/>
        </w:rPr>
      </w:pPr>
      <w:r>
        <w:rPr>
          <w:rFonts w:ascii="Times New Roman" w:hAnsi="Times New Roman" w:cs="Times New Roman"/>
          <w:lang w:val="az-Latn-AZ"/>
        </w:rPr>
        <w:t xml:space="preserve">  34-2.0.4</w:t>
      </w:r>
      <w:r w:rsidRPr="002664B1">
        <w:rPr>
          <w:rFonts w:ascii="Times New Roman" w:hAnsi="Times New Roman" w:cs="Times New Roman"/>
          <w:lang w:val="az-Latn-AZ"/>
        </w:rPr>
        <w:t>-cü maddədən sonra nöqtə işarəsi nöqtəli vergül işarəsi ilə əvəz edilsin və aşağıdakı məzmunda 34-2.0.5-ci və 34-2.0.6-cı maddələr əlavə edilsin:</w:t>
      </w:r>
    </w:p>
    <w:p w:rsidR="0063330F"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“34-2.0.5. hər hansı şəxsin əmək müqaviləsinin mövcudluğu, həmin müqavilənin digər tərəfinin tam adı, bağlandığı tarix və müddəti barədə məlumatlar;</w:t>
      </w: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34-2.0.6. orta aylıq əmək haqqı miqdarının hesablanması üçün tələb olunan məlumatlar.”</w:t>
      </w:r>
      <w:r>
        <w:rPr>
          <w:rFonts w:ascii="Times New Roman" w:hAnsi="Times New Roman" w:cs="Times New Roman"/>
          <w:lang w:val="az-Latn-AZ"/>
        </w:rPr>
        <w:t>.</w:t>
      </w:r>
    </w:p>
    <w:p w:rsidR="0063330F" w:rsidRPr="002664B1" w:rsidRDefault="0063330F" w:rsidP="0063330F">
      <w:pPr>
        <w:tabs>
          <w:tab w:val="left" w:pos="1276"/>
        </w:tabs>
        <w:ind w:left="927"/>
        <w:jc w:val="both"/>
        <w:rPr>
          <w:rFonts w:ascii="Times New Roman" w:hAnsi="Times New Roman" w:cs="Times New Roman"/>
          <w:lang w:val="az-Latn-AZ"/>
        </w:rPr>
      </w:pPr>
    </w:p>
    <w:p w:rsidR="0063330F" w:rsidRPr="002664B1" w:rsidRDefault="0063330F" w:rsidP="0063330F">
      <w:pPr>
        <w:numPr>
          <w:ilvl w:val="1"/>
          <w:numId w:val="1"/>
        </w:numPr>
        <w:tabs>
          <w:tab w:val="left" w:pos="0"/>
          <w:tab w:val="left" w:pos="993"/>
        </w:tabs>
        <w:ind w:left="0" w:firstLine="567"/>
        <w:jc w:val="both"/>
        <w:rPr>
          <w:rFonts w:ascii="Times New Roman" w:hAnsi="Times New Roman" w:cs="Times New Roman"/>
          <w:lang w:val="az-Latn-AZ"/>
        </w:rPr>
      </w:pPr>
      <w:r>
        <w:rPr>
          <w:rFonts w:ascii="Times New Roman" w:hAnsi="Times New Roman" w:cs="Times New Roman"/>
          <w:lang w:val="az-Latn-AZ"/>
        </w:rPr>
        <w:lastRenderedPageBreak/>
        <w:t xml:space="preserve"> </w:t>
      </w:r>
      <w:r w:rsidRPr="002664B1">
        <w:rPr>
          <w:rFonts w:ascii="Times New Roman" w:hAnsi="Times New Roman" w:cs="Times New Roman"/>
          <w:lang w:val="az-Latn-AZ"/>
        </w:rPr>
        <w:t>Aşağıdakı məzmunda 50–3-cü maddə əlavə edilsin:</w:t>
      </w:r>
    </w:p>
    <w:p w:rsidR="0063330F" w:rsidRDefault="0063330F" w:rsidP="0063330F">
      <w:pPr>
        <w:tabs>
          <w:tab w:val="left" w:pos="1276"/>
        </w:tabs>
        <w:ind w:firstLine="540"/>
        <w:jc w:val="both"/>
        <w:rPr>
          <w:rFonts w:ascii="Times New Roman" w:hAnsi="Times New Roman" w:cs="Times New Roman"/>
          <w:b/>
          <w:lang w:val="az-Latn-AZ"/>
        </w:rPr>
      </w:pPr>
    </w:p>
    <w:p w:rsidR="0063330F" w:rsidRDefault="0063330F" w:rsidP="0063330F">
      <w:pPr>
        <w:tabs>
          <w:tab w:val="left" w:pos="1276"/>
        </w:tabs>
        <w:ind w:firstLine="540"/>
        <w:jc w:val="both"/>
        <w:rPr>
          <w:rFonts w:ascii="Times New Roman" w:hAnsi="Times New Roman" w:cs="Times New Roman"/>
          <w:b/>
          <w:lang w:val="az-Latn-AZ"/>
        </w:rPr>
      </w:pPr>
      <w:r w:rsidRPr="002664B1">
        <w:rPr>
          <w:rFonts w:ascii="Times New Roman" w:hAnsi="Times New Roman" w:cs="Times New Roman"/>
          <w:b/>
          <w:lang w:val="az-Latn-AZ"/>
        </w:rPr>
        <w:t>“Maddə 50–3. Standart və sərhəd sığorta müqavilələrinin bağlanmasına</w:t>
      </w:r>
    </w:p>
    <w:p w:rsidR="0063330F" w:rsidRDefault="0063330F" w:rsidP="0063330F">
      <w:pPr>
        <w:tabs>
          <w:tab w:val="left" w:pos="1276"/>
        </w:tabs>
        <w:ind w:firstLine="540"/>
        <w:jc w:val="both"/>
        <w:rPr>
          <w:rFonts w:ascii="Times New Roman" w:hAnsi="Times New Roman" w:cs="Times New Roman"/>
          <w:b/>
          <w:lang w:val="az-Latn-AZ"/>
        </w:rPr>
      </w:pPr>
      <w:r>
        <w:rPr>
          <w:rFonts w:ascii="Times New Roman" w:hAnsi="Times New Roman" w:cs="Times New Roman"/>
          <w:b/>
          <w:lang w:val="az-Latn-AZ"/>
        </w:rPr>
        <w:t xml:space="preserve">                        </w:t>
      </w:r>
      <w:r w:rsidRPr="002664B1">
        <w:rPr>
          <w:rFonts w:ascii="Times New Roman" w:hAnsi="Times New Roman" w:cs="Times New Roman"/>
          <w:b/>
          <w:lang w:val="az-Latn-AZ"/>
        </w:rPr>
        <w:t xml:space="preserve"> dair əlavə tələb</w:t>
      </w:r>
    </w:p>
    <w:p w:rsidR="0063330F" w:rsidRPr="002664B1" w:rsidRDefault="0063330F" w:rsidP="0063330F">
      <w:pPr>
        <w:tabs>
          <w:tab w:val="left" w:pos="1276"/>
        </w:tabs>
        <w:ind w:firstLine="540"/>
        <w:jc w:val="both"/>
        <w:rPr>
          <w:rFonts w:ascii="Times New Roman" w:hAnsi="Times New Roman" w:cs="Times New Roman"/>
          <w:b/>
          <w:lang w:val="az-Latn-AZ"/>
        </w:rPr>
      </w:pP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Bu Qanunun 50–1.0.1-ci və 50–1.0.2-ci maddələrində nəzərdə tutulan icbari sığorta müqavilələri “Elektron imza və elektron sənəd haqqında” Azərbaycan Respublikasının Qanununa uyğun olaraq elektron sənə</w:t>
      </w:r>
      <w:r>
        <w:rPr>
          <w:rFonts w:ascii="Times New Roman" w:hAnsi="Times New Roman" w:cs="Times New Roman"/>
          <w:lang w:val="az-Latn-AZ"/>
        </w:rPr>
        <w:t>d formasında bağlanır.”.</w:t>
      </w:r>
    </w:p>
    <w:p w:rsidR="0063330F" w:rsidRPr="002664B1"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numPr>
          <w:ilvl w:val="1"/>
          <w:numId w:val="1"/>
        </w:numPr>
        <w:tabs>
          <w:tab w:val="left" w:pos="0"/>
          <w:tab w:val="left" w:pos="993"/>
        </w:tabs>
        <w:ind w:left="0" w:firstLine="567"/>
        <w:jc w:val="both"/>
        <w:rPr>
          <w:rFonts w:ascii="Times New Roman" w:hAnsi="Times New Roman" w:cs="Times New Roman"/>
          <w:lang w:val="az-Latn-AZ"/>
        </w:rPr>
      </w:pPr>
      <w:r>
        <w:rPr>
          <w:rFonts w:ascii="Times New Roman" w:hAnsi="Times New Roman" w:cs="Times New Roman"/>
          <w:lang w:val="az-Latn-AZ"/>
        </w:rPr>
        <w:t xml:space="preserve"> </w:t>
      </w:r>
      <w:r w:rsidRPr="002664B1">
        <w:rPr>
          <w:rFonts w:ascii="Times New Roman" w:hAnsi="Times New Roman" w:cs="Times New Roman"/>
          <w:lang w:val="az-Latn-AZ"/>
        </w:rPr>
        <w:t>Aşağıdakı məzmunda 52–1-ci maddə əlavə edilsin:</w:t>
      </w:r>
    </w:p>
    <w:p w:rsidR="0063330F" w:rsidRDefault="0063330F" w:rsidP="0063330F">
      <w:pPr>
        <w:tabs>
          <w:tab w:val="left" w:pos="1276"/>
        </w:tabs>
        <w:ind w:firstLine="567"/>
        <w:jc w:val="both"/>
        <w:rPr>
          <w:rFonts w:ascii="Times New Roman" w:hAnsi="Times New Roman" w:cs="Times New Roman"/>
          <w:b/>
          <w:lang w:val="az-Latn-AZ"/>
        </w:rPr>
      </w:pPr>
    </w:p>
    <w:p w:rsidR="0063330F" w:rsidRDefault="0063330F" w:rsidP="0063330F">
      <w:pPr>
        <w:tabs>
          <w:tab w:val="left" w:pos="1276"/>
        </w:tabs>
        <w:ind w:firstLine="567"/>
        <w:jc w:val="both"/>
        <w:rPr>
          <w:rFonts w:ascii="Times New Roman" w:hAnsi="Times New Roman" w:cs="Times New Roman"/>
          <w:b/>
          <w:lang w:val="az-Latn-AZ"/>
        </w:rPr>
      </w:pPr>
      <w:r w:rsidRPr="002664B1">
        <w:rPr>
          <w:rFonts w:ascii="Times New Roman" w:hAnsi="Times New Roman" w:cs="Times New Roman"/>
          <w:b/>
          <w:lang w:val="az-Latn-AZ"/>
        </w:rPr>
        <w:t>“Maddə 52–1. Avtonəqliyyat vasitəsinə dəyən zərərlərin tənzimlənməsi üzrə</w:t>
      </w:r>
    </w:p>
    <w:p w:rsidR="0063330F" w:rsidRPr="002664B1" w:rsidRDefault="0063330F" w:rsidP="0063330F">
      <w:pPr>
        <w:tabs>
          <w:tab w:val="left" w:pos="1276"/>
        </w:tabs>
        <w:ind w:firstLine="567"/>
        <w:jc w:val="both"/>
        <w:rPr>
          <w:rFonts w:ascii="Times New Roman" w:hAnsi="Times New Roman" w:cs="Times New Roman"/>
          <w:b/>
          <w:lang w:val="az-Latn-AZ"/>
        </w:rPr>
      </w:pPr>
      <w:r>
        <w:rPr>
          <w:rFonts w:ascii="Times New Roman" w:hAnsi="Times New Roman" w:cs="Times New Roman"/>
          <w:b/>
          <w:lang w:val="az-Latn-AZ"/>
        </w:rPr>
        <w:t xml:space="preserve">                        </w:t>
      </w:r>
      <w:r w:rsidRPr="002664B1">
        <w:rPr>
          <w:rFonts w:ascii="Times New Roman" w:hAnsi="Times New Roman" w:cs="Times New Roman"/>
          <w:b/>
          <w:lang w:val="az-Latn-AZ"/>
        </w:rPr>
        <w:t xml:space="preserve"> əlavə tələb</w:t>
      </w:r>
    </w:p>
    <w:p w:rsidR="0063330F"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52–1.1.</w:t>
      </w:r>
      <w:r>
        <w:rPr>
          <w:rFonts w:ascii="Times New Roman" w:hAnsi="Times New Roman" w:cs="Times New Roman"/>
          <w:lang w:val="az-Latn-AZ"/>
        </w:rPr>
        <w:t xml:space="preserve"> </w:t>
      </w:r>
      <w:r w:rsidRPr="002664B1">
        <w:rPr>
          <w:rFonts w:ascii="Times New Roman" w:hAnsi="Times New Roman" w:cs="Times New Roman"/>
          <w:lang w:val="az-Latn-AZ"/>
        </w:rPr>
        <w:t>Aşağıdakı şərtlərin hər birinin mövcud olduğu halda yol-nəqliyyat hadisəsində zərərçəkən zərərin əvəzinin ödənilməsini onun idarə etdiyi avtonəqliyyat vasitəsi ilə bağlı mülki məsuliyyətini icbari formada sığortalamış sığortaçıdan tələb edir:</w:t>
      </w: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52–1.1.1. zərər yalnız hadisədə iştirak edən avtonəqliyyat vasitələrinə (birinə və ya hər ikisinə) dəydikdə;</w:t>
      </w: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52–1.1.2. yol-nəqliyyat hadisəsində hər biri ilə bağlı bu Fəsildə nəzərdə tutulmuş mülki məsuliyyətin icbari sığorta müqaviləsi qüvvədə olan iki avtonəqliyyat vasitəsi iştirak etdikdə.</w:t>
      </w: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52–1.2. Zərərçəkənin bu Qanunun 52–1.1-ci maddəsində nəzərdə tutulmuş qaydada tələb irəli sürməsi onu zərərvurana qarşı zərərin sığorta məbləğindən artıq hissəsinin ödənilməsi tələbi ilə çıxış etmək hüququndan məhrum etmir.</w:t>
      </w:r>
    </w:p>
    <w:p w:rsidR="0063330F" w:rsidRPr="002664B1" w:rsidRDefault="0063330F" w:rsidP="0063330F">
      <w:pPr>
        <w:tabs>
          <w:tab w:val="left" w:pos="1276"/>
        </w:tabs>
        <w:ind w:firstLine="567"/>
        <w:jc w:val="both"/>
        <w:rPr>
          <w:rFonts w:ascii="Times New Roman" w:hAnsi="Times New Roman" w:cs="Times New Roman"/>
          <w:lang w:val="az-Latn-AZ"/>
        </w:rPr>
      </w:pPr>
      <w:r w:rsidRPr="002664B1">
        <w:rPr>
          <w:rFonts w:ascii="Times New Roman" w:hAnsi="Times New Roman" w:cs="Times New Roman"/>
          <w:lang w:val="az-Latn-AZ"/>
        </w:rPr>
        <w:t>52–1.3. Yol-nəqliyyat hadisəsində zərərçəkənin idarə etdiyi avtonəqliyyat vasitəsinə dəyən zərərin həmin avtonəqliyyat vasitəsi ilə bağlı mülki məsuliyyəti icbari formada sığortalamış sığortaçı tərəfindən ödənilməsi zamanı həmin sığortaçı ilə zərərvuranın mülki məsuliyyətinə görə öhdəlik daşıyan sığortaçı arasında qarşılıqlı ödəmələrin tənzimlənməsinə dair qaydalar sığorta nəzarəti orqanı tərəfindən müəyyən edilir.”.</w:t>
      </w:r>
    </w:p>
    <w:p w:rsidR="0063330F" w:rsidRPr="002664B1"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numPr>
          <w:ilvl w:val="1"/>
          <w:numId w:val="1"/>
        </w:numPr>
        <w:tabs>
          <w:tab w:val="left" w:pos="0"/>
          <w:tab w:val="left" w:pos="993"/>
        </w:tabs>
        <w:ind w:left="0" w:firstLine="567"/>
        <w:jc w:val="both"/>
        <w:rPr>
          <w:rFonts w:ascii="Times New Roman" w:hAnsi="Times New Roman" w:cs="Times New Roman"/>
          <w:lang w:val="az-Latn-AZ"/>
        </w:rPr>
      </w:pPr>
      <w:r>
        <w:rPr>
          <w:rFonts w:ascii="Times New Roman" w:hAnsi="Times New Roman" w:cs="Times New Roman"/>
          <w:lang w:val="az-Latn-AZ"/>
        </w:rPr>
        <w:t xml:space="preserve"> </w:t>
      </w:r>
      <w:r w:rsidRPr="002664B1">
        <w:rPr>
          <w:rFonts w:ascii="Times New Roman" w:hAnsi="Times New Roman" w:cs="Times New Roman"/>
          <w:lang w:val="az-Latn-AZ"/>
        </w:rPr>
        <w:t>Aşağıdakı məzmunda 63.5-ci maddə əlavə edilsin:</w:t>
      </w:r>
    </w:p>
    <w:p w:rsidR="0063330F" w:rsidRDefault="0063330F" w:rsidP="0063330F">
      <w:pPr>
        <w:tabs>
          <w:tab w:val="left" w:pos="1276"/>
        </w:tabs>
        <w:ind w:firstLine="567"/>
        <w:jc w:val="both"/>
        <w:rPr>
          <w:rFonts w:ascii="Times New Roman" w:hAnsi="Times New Roman" w:cs="Times New Roman"/>
          <w:lang w:val="az-Latn-AZ"/>
        </w:rPr>
      </w:pPr>
    </w:p>
    <w:p w:rsidR="0063330F" w:rsidRPr="002664B1" w:rsidRDefault="0063330F" w:rsidP="0063330F">
      <w:pPr>
        <w:tabs>
          <w:tab w:val="left" w:pos="1276"/>
        </w:tabs>
        <w:ind w:firstLine="567"/>
        <w:jc w:val="both"/>
        <w:rPr>
          <w:rFonts w:ascii="Times New Roman" w:hAnsi="Times New Roman" w:cs="Times New Roman"/>
          <w:lang w:val="az-Latn-AZ"/>
        </w:rPr>
      </w:pPr>
      <w:r>
        <w:rPr>
          <w:rFonts w:ascii="Times New Roman" w:hAnsi="Times New Roman" w:cs="Times New Roman"/>
          <w:lang w:val="az-Latn-AZ"/>
        </w:rPr>
        <w:t>“63.5. Bu Qanunun 52-</w:t>
      </w:r>
      <w:r w:rsidRPr="002664B1">
        <w:rPr>
          <w:rFonts w:ascii="Times New Roman" w:hAnsi="Times New Roman" w:cs="Times New Roman"/>
          <w:lang w:val="az-Latn-AZ"/>
        </w:rPr>
        <w:t>1.1-ci maddəsində nəzərdə tutulmuş sığortaçı sığorta ödənişini həyata keçirdikdən sonra zərərvuranın mülki məsuliyyətini icbari formada sığortalamış sığortaçıya qarşı subroqasiya hüququndan istifadə edir. Bu zaman zərərvuranın mülki məsuliyyətini icbari formada sığortalamış sığortaçı subroqasiya hüququ irəli sürmüş sığortaçı qarşısında sığorta ödənişinin bu Qanunda müəyyən edilmiş qaydada həyata keçirilməsi üçün öhdəlik daşıyır.”.</w:t>
      </w:r>
    </w:p>
    <w:p w:rsidR="0063330F" w:rsidRPr="002664B1" w:rsidRDefault="0063330F" w:rsidP="0063330F">
      <w:pPr>
        <w:pStyle w:val="BodyTextIndent"/>
        <w:tabs>
          <w:tab w:val="left" w:pos="1276"/>
        </w:tabs>
        <w:spacing w:after="0"/>
        <w:ind w:left="0" w:firstLine="567"/>
        <w:jc w:val="both"/>
        <w:rPr>
          <w:rFonts w:ascii="Times New Roman" w:hAnsi="Times New Roman"/>
          <w:lang w:val="az-Latn-AZ"/>
        </w:rPr>
      </w:pPr>
      <w:r w:rsidRPr="002664B1">
        <w:rPr>
          <w:rFonts w:ascii="Times New Roman" w:hAnsi="Times New Roman"/>
          <w:b/>
          <w:lang w:val="az-Latn-AZ"/>
        </w:rPr>
        <w:t>Maddə 2.</w:t>
      </w:r>
      <w:r w:rsidRPr="002664B1">
        <w:rPr>
          <w:rFonts w:ascii="Times New Roman" w:hAnsi="Times New Roman"/>
          <w:lang w:val="az-Latn-AZ"/>
        </w:rPr>
        <w:t xml:space="preserve"> Bu Qanunun 1.1-ci maddəsi 2016-cı il yanvarın 1-dən, digər müddəaları dərc edildiyi tarixdən qüvvəyə minir.</w:t>
      </w:r>
    </w:p>
    <w:p w:rsidR="0063330F" w:rsidRPr="002664B1" w:rsidRDefault="0063330F" w:rsidP="0063330F">
      <w:pPr>
        <w:tabs>
          <w:tab w:val="left" w:pos="0"/>
          <w:tab w:val="left" w:pos="1701"/>
          <w:tab w:val="left" w:pos="1843"/>
          <w:tab w:val="left" w:pos="1985"/>
          <w:tab w:val="left" w:pos="2410"/>
        </w:tabs>
        <w:autoSpaceDE w:val="0"/>
        <w:autoSpaceDN w:val="0"/>
        <w:adjustRightInd w:val="0"/>
        <w:ind w:firstLine="567"/>
        <w:jc w:val="both"/>
        <w:rPr>
          <w:rFonts w:ascii="Times New Roman" w:hAnsi="Times New Roman" w:cs="Times New Roman"/>
          <w:lang w:val="az-Latn-AZ"/>
        </w:rPr>
      </w:pPr>
    </w:p>
    <w:p w:rsidR="0063330F" w:rsidRPr="002664B1" w:rsidRDefault="0063330F" w:rsidP="0063330F">
      <w:pPr>
        <w:ind w:left="570"/>
        <w:jc w:val="right"/>
        <w:rPr>
          <w:rFonts w:ascii="Times New Roman" w:hAnsi="Times New Roman" w:cs="Times New Roman"/>
          <w:b/>
          <w:lang w:val="az-Latn-AZ"/>
        </w:rPr>
      </w:pPr>
    </w:p>
    <w:p w:rsidR="0063330F" w:rsidRPr="002664B1" w:rsidRDefault="0063330F" w:rsidP="0063330F">
      <w:pPr>
        <w:ind w:left="570"/>
        <w:jc w:val="right"/>
        <w:rPr>
          <w:rFonts w:ascii="Times New Roman" w:hAnsi="Times New Roman" w:cs="Times New Roman"/>
          <w:b/>
          <w:lang w:val="az-Latn-AZ"/>
        </w:rPr>
      </w:pPr>
    </w:p>
    <w:p w:rsidR="0063330F" w:rsidRPr="002664B1" w:rsidRDefault="0063330F" w:rsidP="0063330F">
      <w:pPr>
        <w:ind w:left="570"/>
        <w:jc w:val="right"/>
        <w:rPr>
          <w:rFonts w:ascii="Times New Roman" w:hAnsi="Times New Roman" w:cs="Times New Roman"/>
          <w:b/>
          <w:lang w:val="az-Latn-AZ"/>
        </w:rPr>
      </w:pPr>
    </w:p>
    <w:p w:rsidR="0063330F" w:rsidRPr="002664B1" w:rsidRDefault="0063330F" w:rsidP="0063330F">
      <w:pPr>
        <w:ind w:left="4480"/>
        <w:jc w:val="center"/>
        <w:rPr>
          <w:rFonts w:ascii="Times New Roman" w:hAnsi="Times New Roman" w:cs="Times New Roman"/>
          <w:b/>
          <w:lang w:val="az-Latn-AZ"/>
        </w:rPr>
      </w:pPr>
      <w:r w:rsidRPr="002664B1">
        <w:rPr>
          <w:rFonts w:ascii="Times New Roman" w:hAnsi="Times New Roman" w:cs="Times New Roman"/>
          <w:b/>
          <w:lang w:val="az-Latn-AZ"/>
        </w:rPr>
        <w:t xml:space="preserve">          </w:t>
      </w:r>
      <w:r>
        <w:rPr>
          <w:rFonts w:ascii="Times New Roman" w:hAnsi="Times New Roman" w:cs="Times New Roman"/>
          <w:b/>
          <w:lang w:val="az-Latn-AZ"/>
        </w:rPr>
        <w:t xml:space="preserve"> </w:t>
      </w:r>
      <w:r w:rsidRPr="002664B1">
        <w:rPr>
          <w:rFonts w:ascii="Times New Roman" w:hAnsi="Times New Roman" w:cs="Times New Roman"/>
          <w:b/>
          <w:lang w:val="az-Latn-AZ"/>
        </w:rPr>
        <w:t>İlham Əliyev</w:t>
      </w:r>
    </w:p>
    <w:p w:rsidR="0063330F" w:rsidRPr="002664B1" w:rsidRDefault="0063330F" w:rsidP="0063330F">
      <w:pPr>
        <w:ind w:left="4480"/>
        <w:jc w:val="center"/>
        <w:rPr>
          <w:rFonts w:ascii="Times New Roman" w:hAnsi="Times New Roman" w:cs="Times New Roman"/>
          <w:b/>
          <w:lang w:val="az-Latn-AZ"/>
        </w:rPr>
      </w:pPr>
      <w:r w:rsidRPr="002664B1">
        <w:rPr>
          <w:rFonts w:ascii="Times New Roman" w:hAnsi="Times New Roman" w:cs="Times New Roman"/>
          <w:b/>
          <w:lang w:val="az-Latn-AZ"/>
        </w:rPr>
        <w:t xml:space="preserve">  </w:t>
      </w:r>
      <w:r>
        <w:rPr>
          <w:rFonts w:ascii="Times New Roman" w:hAnsi="Times New Roman" w:cs="Times New Roman"/>
          <w:b/>
          <w:lang w:val="az-Latn-AZ"/>
        </w:rPr>
        <w:t xml:space="preserve">    </w:t>
      </w:r>
      <w:r w:rsidRPr="002664B1">
        <w:rPr>
          <w:rFonts w:ascii="Times New Roman" w:hAnsi="Times New Roman" w:cs="Times New Roman"/>
          <w:b/>
          <w:lang w:val="az-Latn-AZ"/>
        </w:rPr>
        <w:t>Azərbaycan Respublikasının Prezidenti</w:t>
      </w:r>
    </w:p>
    <w:p w:rsidR="0063330F" w:rsidRPr="002664B1" w:rsidRDefault="0063330F" w:rsidP="0063330F">
      <w:pPr>
        <w:ind w:left="570"/>
        <w:rPr>
          <w:rFonts w:ascii="Times New Roman" w:hAnsi="Times New Roman" w:cs="Times New Roman"/>
          <w:b/>
          <w:lang w:val="az-Latn-AZ"/>
        </w:rPr>
      </w:pPr>
    </w:p>
    <w:p w:rsidR="0063330F" w:rsidRPr="002664B1" w:rsidRDefault="0063330F" w:rsidP="0063330F">
      <w:pPr>
        <w:rPr>
          <w:rFonts w:ascii="Times New Roman" w:hAnsi="Times New Roman" w:cs="Times New Roman"/>
          <w:lang w:val="az-Latn-AZ"/>
        </w:rPr>
      </w:pPr>
    </w:p>
    <w:p w:rsidR="0063330F" w:rsidRPr="002664B1" w:rsidRDefault="0063330F" w:rsidP="0063330F">
      <w:pPr>
        <w:rPr>
          <w:rFonts w:ascii="Times New Roman" w:hAnsi="Times New Roman" w:cs="Times New Roman"/>
          <w:lang w:val="az-Latn-AZ"/>
        </w:rPr>
      </w:pPr>
      <w:r w:rsidRPr="002664B1">
        <w:rPr>
          <w:rFonts w:ascii="Times New Roman" w:hAnsi="Times New Roman" w:cs="Times New Roman"/>
          <w:lang w:val="az-Latn-AZ"/>
        </w:rPr>
        <w:t xml:space="preserve">Bakı şəhəri, </w:t>
      </w:r>
      <w:r>
        <w:rPr>
          <w:rFonts w:ascii="Times New Roman" w:hAnsi="Times New Roman" w:cs="Times New Roman"/>
          <w:lang w:val="az-Latn-AZ"/>
        </w:rPr>
        <w:t xml:space="preserve">18 dekabr </w:t>
      </w:r>
      <w:r w:rsidRPr="002664B1">
        <w:rPr>
          <w:rFonts w:ascii="Times New Roman" w:hAnsi="Times New Roman" w:cs="Times New Roman"/>
          <w:lang w:val="az-Latn-AZ"/>
        </w:rPr>
        <w:t>2015-ci il</w:t>
      </w:r>
    </w:p>
    <w:p w:rsidR="0063330F" w:rsidRPr="002664B1" w:rsidRDefault="0063330F" w:rsidP="0063330F">
      <w:pPr>
        <w:rPr>
          <w:rFonts w:ascii="Times New Roman" w:hAnsi="Times New Roman" w:cs="Times New Roman"/>
          <w:lang w:val="az-Latn-AZ"/>
        </w:rPr>
      </w:pPr>
      <w:r w:rsidRPr="002664B1">
        <w:rPr>
          <w:rFonts w:ascii="Times New Roman" w:hAnsi="Times New Roman" w:cs="Times New Roman"/>
          <w:lang w:val="az-Latn-AZ"/>
        </w:rPr>
        <w:t xml:space="preserve">№ </w:t>
      </w:r>
      <w:r>
        <w:rPr>
          <w:rFonts w:ascii="Times New Roman" w:hAnsi="Times New Roman" w:cs="Times New Roman"/>
          <w:lang w:val="az-Latn-AZ"/>
        </w:rPr>
        <w:t>67-VQD</w:t>
      </w:r>
    </w:p>
    <w:p w:rsidR="0063330F" w:rsidRDefault="0063330F" w:rsidP="0063330F"/>
    <w:p w:rsidR="00F24911" w:rsidRDefault="00F24911">
      <w:bookmarkStart w:id="0" w:name="_GoBack"/>
      <w:bookmarkEnd w:id="0"/>
    </w:p>
    <w:sectPr w:rsidR="00F24911" w:rsidSect="00A30AF1">
      <w:headerReference w:type="even" r:id="rId6"/>
      <w:headerReference w:type="default" r:id="rId7"/>
      <w:pgSz w:w="11907" w:h="16839" w:code="9"/>
      <w:pgMar w:top="1134" w:right="1134"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F1" w:rsidRDefault="0063330F" w:rsidP="00A30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AF1" w:rsidRDefault="0063330F" w:rsidP="00A30A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F1" w:rsidRDefault="0063330F">
    <w:pPr>
      <w:pStyle w:val="Header"/>
      <w:jc w:val="center"/>
    </w:pPr>
    <w:r>
      <w:fldChar w:fldCharType="begin"/>
    </w:r>
    <w:r>
      <w:instrText>PAGE   \* MERGEFORMAT</w:instrText>
    </w:r>
    <w:r>
      <w:fldChar w:fldCharType="separate"/>
    </w:r>
    <w:r>
      <w:rPr>
        <w:noProof/>
      </w:rPr>
      <w:t>3</w:t>
    </w:r>
    <w:r>
      <w:fldChar w:fldCharType="end"/>
    </w:r>
  </w:p>
  <w:p w:rsidR="00A30AF1" w:rsidRDefault="0063330F" w:rsidP="00A30AF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EBF"/>
    <w:multiLevelType w:val="multilevel"/>
    <w:tmpl w:val="718CAC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0F"/>
    <w:rsid w:val="0063330F"/>
    <w:rsid w:val="00F249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0F"/>
    <w:pPr>
      <w:spacing w:after="0" w:line="240" w:lineRule="auto"/>
    </w:pPr>
    <w:rPr>
      <w:rFonts w:ascii="Arial" w:eastAsia="MS Mincho" w:hAnsi="Arial" w:cs="Arial"/>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3330F"/>
    <w:pPr>
      <w:spacing w:after="120"/>
      <w:ind w:left="283"/>
    </w:pPr>
    <w:rPr>
      <w:rFonts w:cs="Times New Roman"/>
      <w:lang w:val="x-none" w:eastAsia="x-none"/>
    </w:rPr>
  </w:style>
  <w:style w:type="character" w:customStyle="1" w:styleId="BodyTextIndentChar">
    <w:name w:val="Body Text Indent Char"/>
    <w:basedOn w:val="DefaultParagraphFont"/>
    <w:link w:val="BodyTextIndent"/>
    <w:uiPriority w:val="99"/>
    <w:rsid w:val="0063330F"/>
    <w:rPr>
      <w:rFonts w:ascii="Arial" w:eastAsia="MS Mincho" w:hAnsi="Arial" w:cs="Times New Roman"/>
      <w:sz w:val="28"/>
      <w:szCs w:val="28"/>
      <w:lang w:val="x-none" w:eastAsia="x-none"/>
    </w:rPr>
  </w:style>
  <w:style w:type="paragraph" w:styleId="Header">
    <w:name w:val="header"/>
    <w:basedOn w:val="Normal"/>
    <w:link w:val="HeaderChar"/>
    <w:uiPriority w:val="99"/>
    <w:rsid w:val="0063330F"/>
    <w:pPr>
      <w:tabs>
        <w:tab w:val="center" w:pos="4677"/>
        <w:tab w:val="right" w:pos="9355"/>
      </w:tabs>
    </w:pPr>
  </w:style>
  <w:style w:type="character" w:customStyle="1" w:styleId="HeaderChar">
    <w:name w:val="Header Char"/>
    <w:basedOn w:val="DefaultParagraphFont"/>
    <w:link w:val="Header"/>
    <w:uiPriority w:val="99"/>
    <w:rsid w:val="0063330F"/>
    <w:rPr>
      <w:rFonts w:ascii="Arial" w:eastAsia="MS Mincho" w:hAnsi="Arial" w:cs="Arial"/>
      <w:sz w:val="28"/>
      <w:szCs w:val="28"/>
      <w:lang w:val="ru-RU" w:eastAsia="ru-RU"/>
    </w:rPr>
  </w:style>
  <w:style w:type="character" w:styleId="PageNumber">
    <w:name w:val="page number"/>
    <w:basedOn w:val="DefaultParagraphFont"/>
    <w:rsid w:val="00633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0F"/>
    <w:pPr>
      <w:spacing w:after="0" w:line="240" w:lineRule="auto"/>
    </w:pPr>
    <w:rPr>
      <w:rFonts w:ascii="Arial" w:eastAsia="MS Mincho" w:hAnsi="Arial" w:cs="Arial"/>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3330F"/>
    <w:pPr>
      <w:spacing w:after="120"/>
      <w:ind w:left="283"/>
    </w:pPr>
    <w:rPr>
      <w:rFonts w:cs="Times New Roman"/>
      <w:lang w:val="x-none" w:eastAsia="x-none"/>
    </w:rPr>
  </w:style>
  <w:style w:type="character" w:customStyle="1" w:styleId="BodyTextIndentChar">
    <w:name w:val="Body Text Indent Char"/>
    <w:basedOn w:val="DefaultParagraphFont"/>
    <w:link w:val="BodyTextIndent"/>
    <w:uiPriority w:val="99"/>
    <w:rsid w:val="0063330F"/>
    <w:rPr>
      <w:rFonts w:ascii="Arial" w:eastAsia="MS Mincho" w:hAnsi="Arial" w:cs="Times New Roman"/>
      <w:sz w:val="28"/>
      <w:szCs w:val="28"/>
      <w:lang w:val="x-none" w:eastAsia="x-none"/>
    </w:rPr>
  </w:style>
  <w:style w:type="paragraph" w:styleId="Header">
    <w:name w:val="header"/>
    <w:basedOn w:val="Normal"/>
    <w:link w:val="HeaderChar"/>
    <w:uiPriority w:val="99"/>
    <w:rsid w:val="0063330F"/>
    <w:pPr>
      <w:tabs>
        <w:tab w:val="center" w:pos="4677"/>
        <w:tab w:val="right" w:pos="9355"/>
      </w:tabs>
    </w:pPr>
  </w:style>
  <w:style w:type="character" w:customStyle="1" w:styleId="HeaderChar">
    <w:name w:val="Header Char"/>
    <w:basedOn w:val="DefaultParagraphFont"/>
    <w:link w:val="Header"/>
    <w:uiPriority w:val="99"/>
    <w:rsid w:val="0063330F"/>
    <w:rPr>
      <w:rFonts w:ascii="Arial" w:eastAsia="MS Mincho" w:hAnsi="Arial" w:cs="Arial"/>
      <w:sz w:val="28"/>
      <w:szCs w:val="28"/>
      <w:lang w:val="ru-RU" w:eastAsia="ru-RU"/>
    </w:rPr>
  </w:style>
  <w:style w:type="character" w:styleId="PageNumber">
    <w:name w:val="page number"/>
    <w:basedOn w:val="DefaultParagraphFont"/>
    <w:rsid w:val="0063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2762</Words>
  <Characters>1575</Characters>
  <Application>Microsoft Office Word</Application>
  <DocSecurity>0</DocSecurity>
  <Lines>13</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2016-02-24T13:09:00Z</dcterms:created>
  <dcterms:modified xsi:type="dcterms:W3CDTF">2016-02-24T13:10:00Z</dcterms:modified>
</cp:coreProperties>
</file>