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94" w:rsidRDefault="006D7094" w:rsidP="006D7094">
      <w:pPr>
        <w:spacing w:after="0" w:line="240" w:lineRule="auto"/>
        <w:ind w:left="-142"/>
        <w:jc w:val="right"/>
        <w:rPr>
          <w:rFonts w:ascii="Times New Roman" w:hAnsi="Times New Roman"/>
          <w:sz w:val="36"/>
          <w:szCs w:val="36"/>
          <w:lang w:val="az-Latn-AZ"/>
        </w:rPr>
      </w:pPr>
    </w:p>
    <w:p w:rsidR="006D7094" w:rsidRDefault="006D7094" w:rsidP="006D7094">
      <w:pPr>
        <w:spacing w:after="0" w:line="240" w:lineRule="auto"/>
        <w:ind w:left="-142"/>
        <w:jc w:val="right"/>
        <w:rPr>
          <w:rFonts w:ascii="Times New Roman" w:hAnsi="Times New Roman"/>
          <w:sz w:val="36"/>
          <w:szCs w:val="36"/>
          <w:lang w:val="az-Latn-AZ"/>
        </w:rPr>
      </w:pPr>
    </w:p>
    <w:p w:rsidR="006D7094" w:rsidRDefault="006D7094" w:rsidP="006D7094">
      <w:pPr>
        <w:spacing w:after="0" w:line="240" w:lineRule="auto"/>
        <w:ind w:left="-142"/>
        <w:jc w:val="right"/>
        <w:rPr>
          <w:rFonts w:ascii="Times New Roman" w:hAnsi="Times New Roman"/>
          <w:sz w:val="36"/>
          <w:szCs w:val="36"/>
          <w:lang w:val="az-Latn-AZ"/>
        </w:rPr>
      </w:pPr>
    </w:p>
    <w:p w:rsidR="006D7094" w:rsidRDefault="006D7094" w:rsidP="006D7094">
      <w:pPr>
        <w:spacing w:after="0" w:line="240" w:lineRule="auto"/>
        <w:ind w:left="-142"/>
        <w:jc w:val="right"/>
        <w:rPr>
          <w:rFonts w:ascii="Times New Roman" w:hAnsi="Times New Roman"/>
          <w:sz w:val="36"/>
          <w:szCs w:val="36"/>
          <w:lang w:val="az-Latn-AZ"/>
        </w:rPr>
      </w:pPr>
    </w:p>
    <w:p w:rsidR="006D7094" w:rsidRDefault="006D7094" w:rsidP="006D7094">
      <w:pPr>
        <w:spacing w:after="0" w:line="240" w:lineRule="auto"/>
        <w:ind w:left="-142"/>
        <w:jc w:val="right"/>
        <w:rPr>
          <w:rFonts w:ascii="Times New Roman" w:hAnsi="Times New Roman"/>
          <w:sz w:val="36"/>
          <w:szCs w:val="36"/>
          <w:lang w:val="az-Latn-AZ"/>
        </w:rPr>
      </w:pPr>
    </w:p>
    <w:p w:rsidR="006D7094" w:rsidRPr="006369A9" w:rsidRDefault="006D7094" w:rsidP="006D7094">
      <w:pPr>
        <w:spacing w:after="0" w:line="240" w:lineRule="auto"/>
        <w:ind w:left="-142"/>
        <w:jc w:val="right"/>
        <w:rPr>
          <w:rFonts w:ascii="Times New Roman" w:hAnsi="Times New Roman"/>
          <w:sz w:val="36"/>
          <w:szCs w:val="36"/>
          <w:lang w:val="az-Latn-AZ"/>
        </w:rPr>
      </w:pPr>
    </w:p>
    <w:p w:rsidR="006D7094" w:rsidRPr="00963C71" w:rsidRDefault="006D7094" w:rsidP="006D7094">
      <w:pPr>
        <w:spacing w:after="0" w:line="240" w:lineRule="auto"/>
        <w:ind w:left="-142"/>
        <w:jc w:val="center"/>
        <w:rPr>
          <w:rFonts w:ascii="Times New Roman" w:hAnsi="Times New Roman"/>
          <w:b/>
          <w:bCs/>
          <w:color w:val="000000"/>
          <w:sz w:val="32"/>
          <w:szCs w:val="32"/>
          <w:lang w:val="az-Latn-AZ"/>
        </w:rPr>
      </w:pPr>
      <w:r w:rsidRPr="00963C71">
        <w:rPr>
          <w:rFonts w:ascii="Times New Roman" w:hAnsi="Times New Roman"/>
          <w:b/>
          <w:sz w:val="32"/>
          <w:szCs w:val="32"/>
          <w:lang w:val="az-Latn-AZ"/>
        </w:rPr>
        <w:t>Bələdiyyə üzv</w:t>
      </w:r>
      <w:r w:rsidRPr="00963C71">
        <w:rPr>
          <w:rFonts w:ascii="Times New Roman" w:hAnsi="Times New Roman"/>
          <w:b/>
          <w:sz w:val="32"/>
          <w:szCs w:val="32"/>
          <w:lang w:val="az-Cyrl-AZ"/>
        </w:rPr>
        <w:t xml:space="preserve">lərinin </w:t>
      </w:r>
      <w:r w:rsidRPr="00963C71">
        <w:rPr>
          <w:rFonts w:ascii="Times New Roman" w:hAnsi="Times New Roman"/>
          <w:b/>
          <w:sz w:val="32"/>
          <w:szCs w:val="32"/>
          <w:lang w:val="az-Latn-AZ"/>
        </w:rPr>
        <w:t>etik davranış</w:t>
      </w:r>
      <w:r w:rsidRPr="00963C71">
        <w:rPr>
          <w:rFonts w:ascii="Times New Roman" w:hAnsi="Times New Roman"/>
          <w:b/>
          <w:sz w:val="32"/>
          <w:szCs w:val="32"/>
          <w:lang w:val="az-Cyrl-AZ"/>
        </w:rPr>
        <w:t xml:space="preserve"> qaydaları</w:t>
      </w:r>
      <w:r w:rsidRPr="00963C71">
        <w:rPr>
          <w:rFonts w:ascii="Times New Roman" w:hAnsi="Times New Roman"/>
          <w:b/>
          <w:sz w:val="32"/>
          <w:szCs w:val="32"/>
          <w:lang w:val="az-Latn-AZ"/>
        </w:rPr>
        <w:t xml:space="preserve"> </w:t>
      </w:r>
      <w:r w:rsidRPr="00963C71">
        <w:rPr>
          <w:rFonts w:ascii="Times New Roman" w:hAnsi="Times New Roman"/>
          <w:b/>
          <w:bCs/>
          <w:color w:val="000000"/>
          <w:sz w:val="32"/>
          <w:szCs w:val="32"/>
          <w:lang w:val="az-Latn-AZ"/>
        </w:rPr>
        <w:t>haqqında</w:t>
      </w:r>
    </w:p>
    <w:p w:rsidR="006D7094" w:rsidRPr="006369A9" w:rsidRDefault="006D7094" w:rsidP="006D7094">
      <w:pPr>
        <w:spacing w:after="0" w:line="240" w:lineRule="auto"/>
        <w:rPr>
          <w:rFonts w:ascii="Times New Roman" w:hAnsi="Times New Roman"/>
          <w:b/>
          <w:color w:val="000000"/>
          <w:sz w:val="24"/>
          <w:szCs w:val="24"/>
          <w:lang w:val="az-Latn-AZ"/>
        </w:rPr>
      </w:pPr>
    </w:p>
    <w:p w:rsidR="006D7094" w:rsidRPr="002B3E45" w:rsidRDefault="006D7094" w:rsidP="006D7094">
      <w:pPr>
        <w:spacing w:after="0" w:line="240" w:lineRule="auto"/>
        <w:ind w:left="-142"/>
        <w:jc w:val="center"/>
        <w:rPr>
          <w:rFonts w:ascii="Times New Roman" w:hAnsi="Times New Roman"/>
          <w:b/>
          <w:sz w:val="40"/>
          <w:szCs w:val="40"/>
          <w:lang w:val="az-Latn-AZ"/>
        </w:rPr>
      </w:pPr>
      <w:r w:rsidRPr="002B3E45">
        <w:rPr>
          <w:rFonts w:ascii="Times New Roman" w:hAnsi="Times New Roman"/>
          <w:b/>
          <w:sz w:val="40"/>
          <w:szCs w:val="40"/>
          <w:lang w:val="az-Latn-AZ"/>
        </w:rPr>
        <w:t>AZƏRBAYCAN RESPUBLİKASININ QANUNU</w:t>
      </w:r>
    </w:p>
    <w:p w:rsidR="006D7094" w:rsidRPr="006369A9" w:rsidRDefault="006D7094" w:rsidP="006D7094">
      <w:pPr>
        <w:spacing w:after="0" w:line="240" w:lineRule="auto"/>
        <w:ind w:left="-142"/>
        <w:jc w:val="center"/>
        <w:rPr>
          <w:rFonts w:ascii="Times New Roman" w:hAnsi="Times New Roman"/>
          <w:color w:val="000000"/>
          <w:sz w:val="24"/>
          <w:szCs w:val="24"/>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Bu Qanun Azərbaycan Respublikası Konstitusiyasının 94-cü maddəsinin I hissəsinin 1-ci bəndinə uyğun olaraq, bələdiyyə üzvləri üçün etik davranış qaydalarını, prinsiplərini və onlara əməl edilməsi ilə bağlı hüquqi mexanizmləri müəyyən edir.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jc w:val="center"/>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1-ci fəsil</w:t>
      </w:r>
    </w:p>
    <w:p w:rsidR="006D7094" w:rsidRPr="00963C71" w:rsidRDefault="006D7094" w:rsidP="006D7094">
      <w:pPr>
        <w:spacing w:after="20" w:line="240" w:lineRule="auto"/>
        <w:ind w:left="-142"/>
        <w:jc w:val="center"/>
        <w:rPr>
          <w:rFonts w:ascii="Times New Roman" w:hAnsi="Times New Roman"/>
          <w:color w:val="000000"/>
          <w:sz w:val="28"/>
          <w:szCs w:val="28"/>
          <w:lang w:val="en-US"/>
        </w:rPr>
      </w:pPr>
    </w:p>
    <w:p w:rsidR="006D7094" w:rsidRPr="00963C71" w:rsidRDefault="006D7094" w:rsidP="006D7094">
      <w:pPr>
        <w:spacing w:after="20" w:line="240" w:lineRule="auto"/>
        <w:ind w:left="-142"/>
        <w:jc w:val="center"/>
        <w:rPr>
          <w:rFonts w:ascii="Times New Roman" w:hAnsi="Times New Roman"/>
          <w:color w:val="000000"/>
          <w:sz w:val="28"/>
          <w:szCs w:val="28"/>
          <w:lang w:val="en-US"/>
        </w:rPr>
      </w:pPr>
      <w:r w:rsidRPr="00963C71">
        <w:rPr>
          <w:rFonts w:ascii="Times New Roman" w:hAnsi="Times New Roman"/>
          <w:b/>
          <w:bCs/>
          <w:color w:val="000000"/>
          <w:sz w:val="28"/>
          <w:szCs w:val="28"/>
          <w:lang w:val="az-Latn-AZ"/>
        </w:rPr>
        <w:t>ÜMUMİ MÜDDƏALAR</w:t>
      </w:r>
    </w:p>
    <w:p w:rsidR="006D7094" w:rsidRPr="00963C71"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 Qanunun əhatə dairəsi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1.1. Bu Qanun bələdiyyə üzvü  olan bütün şəxslərə şamil edilir.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1.2. Hər bir bələdiyyə üzvü qanunun aliliyini, insan hüquqlarını, demokratik prinsipləri və etik davranış qaydalarını rəhbər tutaraq, bu Qanunun müddəalarına əməl etməyə borcludur.</w:t>
      </w: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Cyrl-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2. Qanunun məqsədləri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 Bu Qanunun məqsədləri aşağıdakılardan ibarətdir: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.1</w:t>
      </w:r>
      <w:r w:rsidRPr="00963C71">
        <w:rPr>
          <w:rFonts w:ascii="Times New Roman" w:hAnsi="Times New Roman"/>
          <w:color w:val="000000"/>
          <w:sz w:val="28"/>
          <w:szCs w:val="28"/>
          <w:lang w:val="az-Cyrl-AZ"/>
        </w:rPr>
        <w:t>.</w:t>
      </w:r>
      <w:r w:rsidRPr="00963C71">
        <w:rPr>
          <w:rFonts w:ascii="Times New Roman" w:hAnsi="Times New Roman"/>
          <w:color w:val="000000"/>
          <w:sz w:val="28"/>
          <w:szCs w:val="28"/>
          <w:lang w:val="az-Latn-AZ"/>
        </w:rPr>
        <w:t xml:space="preserve"> yerli özünüidarə orqanlarının və bələdiyyə üzvlərinin nüfuzunun artırılması, vətəndaşların yerli özünüidarə orqanlarına və bələdiyyə üzvlərinə etimadının yüksəldilməsi;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.2. yerli özünüidarə orqanlarının və bələdiyyə üzvlərinin fəaliyyətində səmərəliliyin və şəffaflığın artırılması;</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.3. yerli özünüidarə orqanlarında korrupsiyanın və bələdiyyə üzvlərinin fəaliyyətində maraqlar toqquşmasının qarşısının alınması;</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.4. bələdiyyə üzvləri</w:t>
      </w:r>
      <w:r w:rsidRPr="00963C71">
        <w:rPr>
          <w:rFonts w:ascii="Times New Roman" w:hAnsi="Times New Roman"/>
          <w:color w:val="000000"/>
          <w:sz w:val="28"/>
          <w:szCs w:val="28"/>
          <w:lang w:val="az-Cyrl-AZ"/>
        </w:rPr>
        <w:t xml:space="preserve"> tərəfindən</w:t>
      </w:r>
      <w:r w:rsidRPr="00963C71">
        <w:rPr>
          <w:rFonts w:ascii="Times New Roman" w:hAnsi="Times New Roman"/>
          <w:color w:val="000000"/>
          <w:sz w:val="28"/>
          <w:szCs w:val="28"/>
          <w:lang w:val="az-Latn-AZ"/>
        </w:rPr>
        <w:t xml:space="preserve"> etik davranış qaydalarına əməl olunmasının təmin edilməsi;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.5. bələdiyyə üzvlərindən gözlənilən davranış barədə vətəndaşların məlumatlandırılması;</w:t>
      </w:r>
    </w:p>
    <w:p w:rsidR="006D7094" w:rsidRDefault="006D7094" w:rsidP="006D7094">
      <w:pPr>
        <w:spacing w:after="20" w:line="240" w:lineRule="auto"/>
        <w:ind w:left="-142" w:firstLine="601"/>
        <w:jc w:val="both"/>
        <w:rPr>
          <w:rFonts w:ascii="Times New Roman" w:hAnsi="Times New Roman"/>
          <w:color w:val="000000"/>
          <w:sz w:val="28"/>
          <w:szCs w:val="28"/>
          <w:lang w:val="en-US"/>
        </w:rPr>
      </w:pPr>
      <w:r w:rsidRPr="00963C71">
        <w:rPr>
          <w:rFonts w:ascii="Times New Roman" w:hAnsi="Times New Roman"/>
          <w:color w:val="000000"/>
          <w:sz w:val="28"/>
          <w:szCs w:val="28"/>
          <w:lang w:val="az-Latn-AZ"/>
        </w:rPr>
        <w:t>2.</w:t>
      </w:r>
      <w:r w:rsidRPr="00963C71">
        <w:rPr>
          <w:rFonts w:ascii="Times New Roman" w:hAnsi="Times New Roman"/>
          <w:color w:val="000000"/>
          <w:sz w:val="28"/>
          <w:szCs w:val="28"/>
          <w:lang w:val="az-Cyrl-AZ"/>
        </w:rPr>
        <w:t>0</w:t>
      </w:r>
      <w:r w:rsidRPr="00963C71">
        <w:rPr>
          <w:rFonts w:ascii="Times New Roman" w:hAnsi="Times New Roman"/>
          <w:color w:val="000000"/>
          <w:sz w:val="28"/>
          <w:szCs w:val="28"/>
          <w:lang w:val="az-Latn-AZ"/>
        </w:rPr>
        <w:t>.6. yerli özünüidarə orqanlarının və bələdiyyə üzvlərinin fəaliyyətinin qiymətləndirilməsinə vətəndaşların təsir imkanlarının genişləndirilməsi</w:t>
      </w:r>
      <w:r w:rsidRPr="00963C71">
        <w:rPr>
          <w:rFonts w:ascii="Times New Roman" w:hAnsi="Times New Roman"/>
          <w:color w:val="000000"/>
          <w:sz w:val="28"/>
          <w:szCs w:val="28"/>
          <w:lang w:val="az-Cyrl-AZ"/>
        </w:rPr>
        <w:t>.</w:t>
      </w:r>
    </w:p>
    <w:p w:rsidR="006D7094" w:rsidRPr="0073297E"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73297E"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963C71" w:rsidRDefault="006D7094" w:rsidP="006D7094">
      <w:pPr>
        <w:spacing w:after="20" w:line="240" w:lineRule="auto"/>
        <w:ind w:left="-142"/>
        <w:jc w:val="center"/>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2-ci fəsil</w:t>
      </w:r>
    </w:p>
    <w:p w:rsidR="006D7094" w:rsidRPr="00963C71" w:rsidRDefault="006D7094" w:rsidP="006D7094">
      <w:pPr>
        <w:spacing w:after="20" w:line="240" w:lineRule="auto"/>
        <w:ind w:left="-142"/>
        <w:jc w:val="center"/>
        <w:rPr>
          <w:rFonts w:ascii="Times New Roman" w:hAnsi="Times New Roman"/>
          <w:color w:val="000000"/>
          <w:sz w:val="28"/>
          <w:szCs w:val="28"/>
          <w:lang w:val="az-Latn-AZ"/>
        </w:rPr>
      </w:pPr>
    </w:p>
    <w:p w:rsidR="006D7094" w:rsidRPr="00963C71" w:rsidRDefault="006D7094" w:rsidP="006D7094">
      <w:pPr>
        <w:spacing w:after="20" w:line="240" w:lineRule="auto"/>
        <w:ind w:left="-142"/>
        <w:jc w:val="center"/>
        <w:rPr>
          <w:rFonts w:ascii="Times New Roman" w:hAnsi="Times New Roman"/>
          <w:color w:val="000000"/>
          <w:sz w:val="28"/>
          <w:szCs w:val="28"/>
          <w:lang w:val="az-Latn-AZ"/>
        </w:rPr>
      </w:pPr>
      <w:r w:rsidRPr="00963C71">
        <w:rPr>
          <w:rFonts w:ascii="Times New Roman" w:hAnsi="Times New Roman"/>
          <w:b/>
          <w:bCs/>
          <w:color w:val="000000"/>
          <w:sz w:val="28"/>
          <w:szCs w:val="28"/>
          <w:lang w:val="az-Latn-AZ"/>
        </w:rPr>
        <w:t>ETİK DAVRANIŞ QAYDALARI</w:t>
      </w:r>
    </w:p>
    <w:p w:rsidR="006D7094" w:rsidRPr="00963C71" w:rsidRDefault="006D7094" w:rsidP="006D7094">
      <w:pPr>
        <w:spacing w:after="20" w:line="240" w:lineRule="auto"/>
        <w:ind w:left="-142"/>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3. Peşəkarlıq və fərdi məsuliyyətin artırılması</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3.1. Bələdiyyə üzvü etik davranışı və peşəkar fəaliyyəti ilə yerli özünüidarə orqanlarına inamı artırmalı və möhkəmləndirməlidir.</w:t>
      </w:r>
    </w:p>
    <w:p w:rsidR="006D7094" w:rsidRPr="00963C71" w:rsidRDefault="006D7094" w:rsidP="006D7094">
      <w:pPr>
        <w:spacing w:after="20" w:line="240" w:lineRule="auto"/>
        <w:ind w:left="-142" w:firstLine="601"/>
        <w:jc w:val="both"/>
        <w:rPr>
          <w:rFonts w:ascii="Times New Roman" w:hAnsi="Times New Roman"/>
          <w:sz w:val="28"/>
          <w:szCs w:val="28"/>
          <w:lang w:val="az-Latn-AZ"/>
        </w:rPr>
      </w:pPr>
      <w:r w:rsidRPr="00963C71">
        <w:rPr>
          <w:rFonts w:ascii="Times New Roman" w:hAnsi="Times New Roman"/>
          <w:color w:val="000000"/>
          <w:sz w:val="28"/>
          <w:szCs w:val="28"/>
          <w:lang w:val="az-Latn-AZ"/>
        </w:rPr>
        <w:t xml:space="preserve">3.2. Bələdiyyə üzvü öz fəaliyyətini qanunla müəyyən olunmuş səlahiyyətlər çərçivəsində peşəkarlıqla </w:t>
      </w:r>
      <w:r w:rsidRPr="00963C71">
        <w:rPr>
          <w:rFonts w:ascii="Times New Roman" w:hAnsi="Times New Roman"/>
          <w:color w:val="000000"/>
          <w:sz w:val="28"/>
          <w:szCs w:val="28"/>
          <w:lang w:val="az-Cyrl-AZ"/>
        </w:rPr>
        <w:t xml:space="preserve">həyata keçirməyə </w:t>
      </w:r>
      <w:r w:rsidRPr="00963C71">
        <w:rPr>
          <w:rFonts w:ascii="Times New Roman" w:hAnsi="Times New Roman"/>
          <w:sz w:val="28"/>
          <w:szCs w:val="28"/>
          <w:lang w:val="az-Cyrl-AZ"/>
        </w:rPr>
        <w:t>və yerli özünüidarə orqan</w:t>
      </w:r>
      <w:r w:rsidRPr="00963C71">
        <w:rPr>
          <w:rFonts w:ascii="Times New Roman" w:hAnsi="Times New Roman"/>
          <w:sz w:val="28"/>
          <w:szCs w:val="28"/>
          <w:lang w:val="az-Latn-AZ"/>
        </w:rPr>
        <w:t>ının</w:t>
      </w:r>
      <w:r w:rsidRPr="00963C71">
        <w:rPr>
          <w:rFonts w:ascii="Times New Roman" w:hAnsi="Times New Roman"/>
          <w:sz w:val="28"/>
          <w:szCs w:val="28"/>
          <w:lang w:val="az-Cyrl-AZ"/>
        </w:rPr>
        <w:t xml:space="preserve"> fəaliyyətində fəal iştirak etməyə </w:t>
      </w:r>
      <w:r w:rsidRPr="00963C71">
        <w:rPr>
          <w:rFonts w:ascii="Times New Roman" w:hAnsi="Times New Roman"/>
          <w:sz w:val="28"/>
          <w:szCs w:val="28"/>
          <w:lang w:val="az-Latn-AZ"/>
        </w:rPr>
        <w:t>borcludur.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3.3. Şəxsin, cəmiyyətin, bələdiyyənin və dövlətin maraqları uğrunda bələdiyyə üzvü öz vəzifələrini səmərəli yerinə yetirməyə borcludur.</w:t>
      </w:r>
    </w:p>
    <w:p w:rsidR="006D7094" w:rsidRPr="00963C71"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4. Loyallıq</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 xml:space="preserve">4.1. Bələdiyyə üzvü vəzifəsinə aid olmadığı hallarda, yerli özünüidarə orqanlarının, onların rəhbərlərinin </w:t>
      </w:r>
      <w:r w:rsidRPr="00963C71">
        <w:rPr>
          <w:rFonts w:ascii="Times New Roman" w:hAnsi="Times New Roman"/>
          <w:color w:val="000000"/>
          <w:sz w:val="28"/>
          <w:szCs w:val="28"/>
          <w:lang w:val="az-Cyrl-AZ"/>
        </w:rPr>
        <w:t xml:space="preserve">və digər bələdiyyə üzvlərinin </w:t>
      </w:r>
      <w:r w:rsidRPr="00963C71">
        <w:rPr>
          <w:rFonts w:ascii="Times New Roman" w:hAnsi="Times New Roman"/>
          <w:color w:val="000000"/>
          <w:sz w:val="28"/>
          <w:szCs w:val="28"/>
          <w:lang w:val="az-Latn-AZ"/>
        </w:rPr>
        <w:t xml:space="preserve">fəaliyyəti ilə əlaqədar (qanunsuz fəaliyyət istisna olmaqla) tənqidi ictimai mülahizələrdən, çıxışlardan və onların fəaliyyətinə ictimai qiymət verilməsindən çəkinməlidir. Bu, bələdiyyə </w:t>
      </w:r>
      <w:r w:rsidRPr="00963C71">
        <w:rPr>
          <w:rFonts w:ascii="Times New Roman" w:hAnsi="Times New Roman"/>
          <w:color w:val="000000"/>
          <w:sz w:val="28"/>
          <w:szCs w:val="28"/>
          <w:lang w:val="az-Cyrl-AZ"/>
        </w:rPr>
        <w:t>üzvünün</w:t>
      </w:r>
      <w:r w:rsidRPr="00963C71">
        <w:rPr>
          <w:rFonts w:ascii="Times New Roman" w:hAnsi="Times New Roman"/>
          <w:color w:val="000000"/>
          <w:sz w:val="28"/>
          <w:szCs w:val="28"/>
          <w:lang w:val="az-Latn-AZ"/>
        </w:rPr>
        <w:t xml:space="preserve"> elmi-pedaqoji fəaliyyəti ilə bağlı çıxışlarına və ya elmi yazılarına şamil edilmir.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Cyrl-AZ"/>
        </w:rPr>
        <w:t xml:space="preserve">4.2. </w:t>
      </w:r>
      <w:r w:rsidRPr="00963C71">
        <w:rPr>
          <w:rFonts w:ascii="Times New Roman" w:hAnsi="Times New Roman"/>
          <w:color w:val="000000"/>
          <w:sz w:val="28"/>
          <w:szCs w:val="28"/>
          <w:lang w:val="az-Latn-AZ"/>
        </w:rPr>
        <w:t>Bələdiyyə üzvü vəzifələrin icrasına uyğun olmayan və onun adına xələl gətirə biləcək, habelə yerli özünüidarə orqanının nüfuzunu aşağı sala biləcək hərəkətlərə yol verməməlidir.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p>
    <w:p w:rsidR="006D7094" w:rsidRPr="00963C71" w:rsidRDefault="006D7094" w:rsidP="006D7094">
      <w:pPr>
        <w:spacing w:after="20" w:line="240" w:lineRule="auto"/>
        <w:ind w:left="426" w:firstLine="33"/>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5. İnsan hüquq və azadlıqlarına,</w:t>
      </w:r>
      <w:r w:rsidRPr="00963C71">
        <w:rPr>
          <w:rFonts w:ascii="Times New Roman" w:hAnsi="Times New Roman"/>
          <w:b/>
          <w:bCs/>
          <w:color w:val="000000"/>
          <w:sz w:val="28"/>
          <w:szCs w:val="28"/>
          <w:lang w:val="az-Cyrl-AZ"/>
        </w:rPr>
        <w:t xml:space="preserve"> şəxslərin</w:t>
      </w:r>
      <w:r w:rsidRPr="00963C71">
        <w:rPr>
          <w:rFonts w:ascii="Times New Roman" w:hAnsi="Times New Roman"/>
          <w:b/>
          <w:bCs/>
          <w:color w:val="000000"/>
          <w:sz w:val="28"/>
          <w:szCs w:val="28"/>
          <w:lang w:val="az-Latn-AZ"/>
        </w:rPr>
        <w:t xml:space="preserve"> qanuni mar</w:t>
      </w:r>
      <w:r>
        <w:rPr>
          <w:rFonts w:ascii="Times New Roman" w:hAnsi="Times New Roman"/>
          <w:b/>
          <w:bCs/>
          <w:color w:val="000000"/>
          <w:sz w:val="28"/>
          <w:szCs w:val="28"/>
          <w:lang w:val="az-Latn-AZ"/>
        </w:rPr>
        <w:t>aqlarına, şərəf və ləyaqətinə,</w:t>
      </w:r>
      <w:r w:rsidRPr="00963C71">
        <w:rPr>
          <w:rFonts w:ascii="Times New Roman" w:hAnsi="Times New Roman"/>
          <w:b/>
          <w:bCs/>
          <w:color w:val="000000"/>
          <w:sz w:val="28"/>
          <w:szCs w:val="28"/>
          <w:lang w:val="az-Latn-AZ"/>
        </w:rPr>
        <w:t xml:space="preserve"> işgüzar nüfuzuna hörmət</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5.1. Bələdiyyə üzvünün fəaliyyəti insan hüquq və azadlıqlarının,</w:t>
      </w:r>
      <w:r w:rsidRPr="00963C71">
        <w:rPr>
          <w:rFonts w:ascii="Times New Roman" w:hAnsi="Times New Roman"/>
          <w:color w:val="000000"/>
          <w:sz w:val="28"/>
          <w:szCs w:val="28"/>
          <w:lang w:val="az-Cyrl-AZ"/>
        </w:rPr>
        <w:t xml:space="preserve"> şəxslərin</w:t>
      </w:r>
      <w:r w:rsidRPr="00963C71">
        <w:rPr>
          <w:rFonts w:ascii="Times New Roman" w:hAnsi="Times New Roman"/>
          <w:color w:val="000000"/>
          <w:sz w:val="28"/>
          <w:szCs w:val="28"/>
          <w:lang w:val="az-Latn-AZ"/>
        </w:rPr>
        <w:t xml:space="preserve"> qanuni maraqlarının təmin olunmasına (qorunmasına) xidmət etməlidir.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5.2. Bələdiyyə üzvü insan hüquq və azadlıqlarını,</w:t>
      </w:r>
      <w:r w:rsidRPr="00963C71">
        <w:rPr>
          <w:rFonts w:ascii="Times New Roman" w:hAnsi="Times New Roman"/>
          <w:color w:val="000000"/>
          <w:sz w:val="28"/>
          <w:szCs w:val="28"/>
          <w:lang w:val="az-Cyrl-AZ"/>
        </w:rPr>
        <w:t xml:space="preserve"> şəxslərin</w:t>
      </w:r>
      <w:r w:rsidRPr="00963C71">
        <w:rPr>
          <w:rFonts w:ascii="Times New Roman" w:hAnsi="Times New Roman"/>
          <w:color w:val="000000"/>
          <w:sz w:val="28"/>
          <w:szCs w:val="28"/>
          <w:lang w:val="az-Latn-AZ"/>
        </w:rPr>
        <w:t xml:space="preserve"> qanuni ma</w:t>
      </w:r>
      <w:r>
        <w:rPr>
          <w:rFonts w:ascii="Times New Roman" w:hAnsi="Times New Roman"/>
          <w:color w:val="000000"/>
          <w:sz w:val="28"/>
          <w:szCs w:val="28"/>
          <w:lang w:val="az-Latn-AZ"/>
        </w:rPr>
        <w:t xml:space="preserve">raqlarını pozan, onların şərəf və </w:t>
      </w:r>
      <w:r w:rsidRPr="00963C71">
        <w:rPr>
          <w:rFonts w:ascii="Times New Roman" w:hAnsi="Times New Roman"/>
          <w:color w:val="000000"/>
          <w:sz w:val="28"/>
          <w:szCs w:val="28"/>
          <w:lang w:val="az-Latn-AZ"/>
        </w:rPr>
        <w:t>ləyaqət</w:t>
      </w:r>
      <w:r>
        <w:rPr>
          <w:rFonts w:ascii="Times New Roman" w:hAnsi="Times New Roman"/>
          <w:color w:val="000000"/>
          <w:sz w:val="28"/>
          <w:szCs w:val="28"/>
          <w:lang w:val="az-Latn-AZ"/>
        </w:rPr>
        <w:t>ini,</w:t>
      </w:r>
      <w:r w:rsidRPr="00963C71">
        <w:rPr>
          <w:rFonts w:ascii="Times New Roman" w:hAnsi="Times New Roman"/>
          <w:color w:val="000000"/>
          <w:sz w:val="28"/>
          <w:szCs w:val="28"/>
          <w:lang w:val="az-Latn-AZ"/>
        </w:rPr>
        <w:t xml:space="preserve"> işgüzar nüfuzunu ləkələyə biləcək qərarlara və hərəkətlərə (hərəkətsizliyə) yol verməməlidir.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5.3. Bələdiyyə üzvü vəzifələrinin icrası ilə bağlı insanların, habelə digər bələdiyyə üzvlərinin şəxsi həyatı, şərəf və ləyaqəti barədə ona məlum olan məlumatların konfidensiallığını təmin etməlidir.</w:t>
      </w:r>
    </w:p>
    <w:p w:rsidR="006D7094"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5.4. Bələdiyyə üzvü hüquqi şəxslərin işgüzar nüfuzuna hörmətlə yanaşmalı və onların işgüzar nüfuzunu ləkələyə biləcək hərəkətlərə (hərəkətsizliyə) yol verməməlidir.</w:t>
      </w:r>
    </w:p>
    <w:p w:rsidR="006D7094" w:rsidRDefault="006D7094" w:rsidP="006D7094">
      <w:pPr>
        <w:spacing w:after="20" w:line="240" w:lineRule="auto"/>
        <w:jc w:val="both"/>
        <w:rPr>
          <w:rFonts w:ascii="Times New Roman" w:hAnsi="Times New Roman"/>
          <w:color w:val="000000"/>
          <w:sz w:val="28"/>
          <w:szCs w:val="28"/>
          <w:lang w:val="az-Latn-AZ"/>
        </w:rPr>
      </w:pPr>
    </w:p>
    <w:p w:rsidR="006D7094" w:rsidRDefault="006D7094" w:rsidP="006D7094">
      <w:pPr>
        <w:spacing w:after="20" w:line="240" w:lineRule="auto"/>
        <w:jc w:val="both"/>
        <w:rPr>
          <w:rFonts w:ascii="Times New Roman" w:hAnsi="Times New Roman"/>
          <w:color w:val="000000"/>
          <w:sz w:val="28"/>
          <w:szCs w:val="28"/>
          <w:lang w:val="az-Latn-AZ"/>
        </w:rPr>
      </w:pPr>
    </w:p>
    <w:p w:rsidR="006D7094" w:rsidRDefault="006D7094" w:rsidP="006D7094">
      <w:pPr>
        <w:spacing w:after="20" w:line="240" w:lineRule="auto"/>
        <w:jc w:val="both"/>
        <w:rPr>
          <w:rFonts w:ascii="Times New Roman" w:hAnsi="Times New Roman"/>
          <w:color w:val="000000"/>
          <w:sz w:val="28"/>
          <w:szCs w:val="28"/>
          <w:lang w:val="az-Latn-AZ"/>
        </w:rPr>
      </w:pPr>
    </w:p>
    <w:p w:rsidR="006D7094" w:rsidRPr="00963C71" w:rsidRDefault="006D7094" w:rsidP="006D7094">
      <w:pPr>
        <w:spacing w:after="20" w:line="240" w:lineRule="auto"/>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6. Mədəni davranış</w:t>
      </w: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lastRenderedPageBreak/>
        <w:t>6.1. Bələdiyyə üzvü bütün şəxslərlə, o cümlədən bələdiyyə qulluqçuları və vətəndaşlarla münasibətdə nəzakətli, xeyirxah, diqqətli, səbirli və qərəzsiz olmalı, haqsız irad tutmamalı</w:t>
      </w:r>
      <w:r w:rsidRPr="00963C71">
        <w:rPr>
          <w:rFonts w:ascii="Times New Roman" w:hAnsi="Times New Roman"/>
          <w:color w:val="000000"/>
          <w:sz w:val="28"/>
          <w:szCs w:val="28"/>
          <w:lang w:val="az-Cyrl-AZ"/>
        </w:rPr>
        <w:t>,</w:t>
      </w:r>
      <w:r w:rsidRPr="00963C71">
        <w:rPr>
          <w:rFonts w:ascii="Times New Roman" w:hAnsi="Times New Roman"/>
          <w:color w:val="000000"/>
          <w:sz w:val="28"/>
          <w:szCs w:val="28"/>
          <w:lang w:val="az-Latn-AZ"/>
        </w:rPr>
        <w:t xml:space="preserve"> kobudluq etməməlidir.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6.2. Bələdiyyə üzvü bələdiyyə iclaslarının keçirilməsinə və gedişinə mane olan davranış və hərəkətlərdən çəkinməli, iclasın anlaşıqlı və işgüzar şəraitdə keçirilməsinə çalışmalıdır.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7. Qərəzsizlik</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7.1. Bələdiyyə üzvü vəzifəsini yerinə yetirərkən və ya qərar qəbul edərkən, qərəzsiz olmalı və bu zaman irqinə, milliyyətinə, dininə, dilinə, cinsinə, sosial mənşəyinə, əmlak vəziyyətinə, qulluq mövqeyinə, əqidəsinə, ictimai və ya hər hansı digər birliyə mənsubiyyətinə görə hər hansı şəxsin və ya şəxslər qrupunun üstünlüyünə və ya belə üstünlüyün əldə edilməsi üçün şərait yaradılmasına yol verməməlidir.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7.2. Bələdiyyə üzvü özünün və ya maraqlı şəxslərin mənafelərinin onun vəzifələrinin yerinə yetirilməsinə təsir göstərməsinə yol verməməli və belə təsir üçün şərait yaratmamalıdır. </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426" w:firstLine="33"/>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8. Maddi və qeyri-maddi nemətlərin, imtiyazların və ya güzəştlərin əldə edilməsinə yol verilməməsi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8.1. Bələdiyyə  üzvünün qanunsuz olaraq maddi və qeyri-maddi nemətlər, imtiyazlar və ya güzəştlər əldə etməyə yönəlmiş hərəkətlər (hərəkətsizlik) etməsi qadağandır.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8.2. Bələdiyyə üzvü onun hərəkətlərinin (hərəkətsizliyinin) maddi və qeyri-maddi nemətlər, imtiyazlar və ya güzəştlər əldə etməyə gətirib çıxarmasını istisna edən tədbirlər görməlidir.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9. Korrupsiyanın qarşısının alınması</w:t>
      </w:r>
    </w:p>
    <w:p w:rsidR="006D7094" w:rsidRPr="00963C71" w:rsidRDefault="006D7094" w:rsidP="006D7094">
      <w:pPr>
        <w:spacing w:after="20" w:line="240" w:lineRule="auto"/>
        <w:ind w:left="-142" w:firstLine="601"/>
        <w:jc w:val="both"/>
        <w:rPr>
          <w:rFonts w:ascii="Times New Roman" w:hAnsi="Times New Roman"/>
          <w:b/>
          <w:color w:val="000000"/>
          <w:sz w:val="28"/>
          <w:szCs w:val="28"/>
          <w:lang w:val="az-Latn-AZ"/>
        </w:rPr>
      </w:pPr>
    </w:p>
    <w:p w:rsidR="006D7094"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Bələdiyyə üzvünə qanunsuz maddi və qeyri-maddi nemətlər, imtiyazlar və ya güzəştlər təklif olunduğu hallarda, o, belə təkliflərdən imtina etməlidir. Maddi və qeyri-maddi nemətlər, imtiyazlar və ya güzəştlər bələdiyyə üzvündən asılı olmayan səbəblərdən verilərsə, o, bu barədə növbəti bələdiyyə iclasında bələdiyyə üzvlərinə məlumat verməli, maddi nemətlər akt üzrə bələdiyyəyə təhvil verilməlidir.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10. Hədiyyə alma ilə əlaqədar məhdudiyyətlər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10.1. Bələdiyyə üzvü vəzifələrinin qərəzsiz icrasına təsir edə bilən və ya belə təsir təəssüratı yaradan, yaxud onun vəzifələrinin icrası qarşılığında mükafat qismində verilən və ya belə mükafat təəssüratı yaradan hədiyyələri özü və digər şəxslər üçün tələb edə və ya qəbul edə bilməz. Bu qayda qonaqpərvərliklə bağlı və dəyəri “Korrupsiyaya qarşı mübarizə haqqında” Azərbaycan Respublikasının Qanununda </w:t>
      </w:r>
      <w:r w:rsidRPr="00963C71">
        <w:rPr>
          <w:rFonts w:ascii="Times New Roman" w:hAnsi="Times New Roman"/>
          <w:color w:val="000000"/>
          <w:sz w:val="28"/>
          <w:szCs w:val="28"/>
          <w:lang w:val="az-Latn-AZ"/>
        </w:rPr>
        <w:lastRenderedPageBreak/>
        <w:t>nəzərdə tutulmuş məbləğdən yuxarı olmayan hədiyyələrin təqdim olunduğu hallara şamil edilmir.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10.2. Bələdiyyə üzvü hədiyyənin qəbul edilməsi və ya qonaqpərvərlikdən istifadə ilə bağlı qərara gələ bilmədiyi hallarda bu məsələ barədə bələdiyyə</w:t>
      </w:r>
      <w:r>
        <w:rPr>
          <w:rFonts w:ascii="Times New Roman" w:hAnsi="Times New Roman"/>
          <w:color w:val="000000"/>
          <w:sz w:val="28"/>
          <w:szCs w:val="28"/>
          <w:lang w:val="az-Latn-AZ"/>
        </w:rPr>
        <w:t xml:space="preserve"> iclasının rəyini öyrənməlidir.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11. Maraqlar toqquşmasının qarşısının alınması</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11.1. Bələdiyyə üzvü fəaliyyəti dövründə maraqların toqquşmasına yol verməməli və qanunsuz olaraq öz vəzifə səlahiyyətlərindən şəxsi maraqları üçün istifadə etməməlidir.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11.2. Bələdiyyə üzvü başqa vəzifəyə keçməklə əlaqədar ona verilən təkliflərin maraqların toqquşmasına səbəb ola biləcəyi hallarda, bu barədə bələdiyyə iclasına məlumat verməlidir.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 xml:space="preserve">11.3. Bələdiyyə üzvü etik davranış qaydaları, korrupsiyaya qarşı mübarizə və maraqlar toqquşmasının qarşısının alınması ilə bağlı normativ hüquqi və normativ xarakterli aktları </w:t>
      </w:r>
      <w:r w:rsidRPr="00963C71">
        <w:rPr>
          <w:rFonts w:ascii="Times New Roman" w:hAnsi="Times New Roman"/>
          <w:color w:val="000000"/>
          <w:sz w:val="28"/>
          <w:szCs w:val="28"/>
          <w:lang w:val="az-Cyrl-AZ"/>
        </w:rPr>
        <w:t>bilməlidir.</w:t>
      </w: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12. Əmlakdan istifadə</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Cyrl-AZ"/>
        </w:rPr>
      </w:pPr>
      <w:r w:rsidRPr="00963C71">
        <w:rPr>
          <w:rFonts w:ascii="Times New Roman" w:hAnsi="Times New Roman"/>
          <w:color w:val="000000"/>
          <w:sz w:val="28"/>
          <w:szCs w:val="28"/>
          <w:lang w:val="az-Latn-AZ"/>
        </w:rPr>
        <w:t>12.1. Bələdiyyə üzvü istifadəsində olan bələdiyyə əmlakından və maliyyə vəsaitlərindən qənaətlə və səmərəli istifadə etməlidir</w:t>
      </w:r>
      <w:r w:rsidRPr="00963C71">
        <w:rPr>
          <w:rFonts w:ascii="Times New Roman" w:hAnsi="Times New Roman"/>
          <w:color w:val="000000"/>
          <w:sz w:val="28"/>
          <w:szCs w:val="28"/>
          <w:lang w:val="az-Cyrl-AZ"/>
        </w:rPr>
        <w:t>.</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12.2. Bələdiyyə üzvünə bələdiyyə əmlakından, maliyyə vəsaitlərindən şəxsi maraqları naminə, habelə vəzifələrinin icrası ilə əlaqədar olmayan digər məqsədlər üçün istifadə etməsi qadağandır.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13. Məlumatlardan istifadə</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13.1. Bələdiyyə üzvü yerli özünüidarə orqanında xidməti informasiyanın təqdim edilməsi qaydalarına əməl etməlidir.</w:t>
      </w:r>
    </w:p>
    <w:p w:rsidR="006D7094" w:rsidRDefault="006D7094" w:rsidP="006D7094">
      <w:pPr>
        <w:spacing w:after="20" w:line="240" w:lineRule="auto"/>
        <w:ind w:left="-142" w:firstLine="601"/>
        <w:jc w:val="both"/>
        <w:rPr>
          <w:rFonts w:ascii="Times New Roman" w:hAnsi="Times New Roman"/>
          <w:color w:val="000000"/>
          <w:sz w:val="28"/>
          <w:szCs w:val="28"/>
          <w:lang w:val="en-US"/>
        </w:rPr>
      </w:pPr>
      <w:r w:rsidRPr="00963C71">
        <w:rPr>
          <w:rFonts w:ascii="Times New Roman" w:hAnsi="Times New Roman"/>
          <w:color w:val="000000"/>
          <w:sz w:val="28"/>
          <w:szCs w:val="28"/>
          <w:lang w:val="az-Latn-AZ"/>
        </w:rPr>
        <w:t xml:space="preserve">13.2.  Bələdiyyə üzvü fəaliyyəti zamanı əldə etdiyi məlumatlardan şəxsi maraqları üçün istifadə </w:t>
      </w:r>
      <w:r w:rsidRPr="00963C71">
        <w:rPr>
          <w:rFonts w:ascii="Times New Roman" w:hAnsi="Times New Roman"/>
          <w:color w:val="000000"/>
          <w:sz w:val="28"/>
          <w:szCs w:val="28"/>
          <w:lang w:val="az-Cyrl-AZ"/>
        </w:rPr>
        <w:t>etməməlidir.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en-US"/>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14. İctimai və</w:t>
      </w:r>
      <w:r w:rsidRPr="00963C71">
        <w:rPr>
          <w:rFonts w:ascii="Times New Roman" w:hAnsi="Times New Roman"/>
          <w:b/>
          <w:bCs/>
          <w:color w:val="000000"/>
          <w:sz w:val="28"/>
          <w:szCs w:val="28"/>
          <w:lang w:val="az-Cyrl-AZ"/>
        </w:rPr>
        <w:t xml:space="preserve"> </w:t>
      </w:r>
      <w:r w:rsidRPr="00963C71">
        <w:rPr>
          <w:rFonts w:ascii="Times New Roman" w:hAnsi="Times New Roman"/>
          <w:b/>
          <w:bCs/>
          <w:color w:val="000000"/>
          <w:sz w:val="28"/>
          <w:szCs w:val="28"/>
          <w:lang w:val="az-Latn-AZ"/>
        </w:rPr>
        <w:t>siyasi fəaliyyət</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14.1. Bələdiyyə  üzvünün ictimai və siyasi fəaliyyəti, yaxud ictimai </w:t>
      </w:r>
      <w:r w:rsidRPr="00963C71">
        <w:rPr>
          <w:rFonts w:ascii="Times New Roman" w:hAnsi="Times New Roman"/>
          <w:color w:val="000000"/>
          <w:sz w:val="28"/>
          <w:szCs w:val="28"/>
          <w:lang w:val="az-Cyrl-AZ"/>
        </w:rPr>
        <w:t xml:space="preserve">birliklərə </w:t>
      </w:r>
      <w:r w:rsidRPr="00963C71">
        <w:rPr>
          <w:rFonts w:ascii="Times New Roman" w:hAnsi="Times New Roman"/>
          <w:color w:val="000000"/>
          <w:sz w:val="28"/>
          <w:szCs w:val="28"/>
          <w:lang w:val="az-Latn-AZ"/>
        </w:rPr>
        <w:t xml:space="preserve">və ya siyasi </w:t>
      </w:r>
      <w:r w:rsidRPr="00963C71">
        <w:rPr>
          <w:rFonts w:ascii="Times New Roman" w:hAnsi="Times New Roman"/>
          <w:color w:val="000000"/>
          <w:sz w:val="28"/>
          <w:szCs w:val="28"/>
          <w:lang w:val="az-Cyrl-AZ"/>
        </w:rPr>
        <w:t xml:space="preserve">partiyalara </w:t>
      </w:r>
      <w:r w:rsidRPr="00963C71">
        <w:rPr>
          <w:rFonts w:ascii="Times New Roman" w:hAnsi="Times New Roman"/>
          <w:color w:val="000000"/>
          <w:sz w:val="28"/>
          <w:szCs w:val="28"/>
          <w:lang w:val="az-Latn-AZ"/>
        </w:rPr>
        <w:t>mənsubiyyəti onun xidməti vəzifələrini qərəzsiz və obyektiv yerinə yetirdiyinə ictimai şübhə doğurmamalıdır.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14.2. Bələdiyyə üzvü səlahiyyətlərindən istifadə edərək, digər bələdiyyə üzvlərini və ya qulluqçularını ictimai</w:t>
      </w:r>
      <w:r w:rsidRPr="00963C71">
        <w:rPr>
          <w:rFonts w:ascii="Times New Roman" w:hAnsi="Times New Roman"/>
          <w:color w:val="000000"/>
          <w:sz w:val="28"/>
          <w:szCs w:val="28"/>
          <w:lang w:val="az-Cyrl-AZ"/>
        </w:rPr>
        <w:t xml:space="preserve"> birliklərin</w:t>
      </w:r>
      <w:r w:rsidRPr="00963C71">
        <w:rPr>
          <w:rFonts w:ascii="Times New Roman" w:hAnsi="Times New Roman"/>
          <w:color w:val="000000"/>
          <w:sz w:val="28"/>
          <w:szCs w:val="28"/>
          <w:lang w:val="az-Latn-AZ"/>
        </w:rPr>
        <w:t xml:space="preserve"> və ya siyasi</w:t>
      </w:r>
      <w:r w:rsidRPr="00963C71">
        <w:rPr>
          <w:rFonts w:ascii="Times New Roman" w:hAnsi="Times New Roman"/>
          <w:color w:val="000000"/>
          <w:sz w:val="28"/>
          <w:szCs w:val="28"/>
          <w:lang w:val="az-Cyrl-AZ"/>
        </w:rPr>
        <w:t xml:space="preserve"> partiyaların</w:t>
      </w:r>
      <w:r w:rsidRPr="00963C71">
        <w:rPr>
          <w:rFonts w:ascii="Times New Roman" w:hAnsi="Times New Roman"/>
          <w:color w:val="000000"/>
          <w:sz w:val="28"/>
          <w:szCs w:val="28"/>
          <w:lang w:val="az-Latn-AZ"/>
        </w:rPr>
        <w:t>, yaxud dini təşkilatların fəaliyyətində iştiraka təhrik etməməlidir.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14.3. Bələdiyyə üzvünə bələdiyyə orqanlarında ictimai</w:t>
      </w:r>
      <w:r w:rsidRPr="00963C71">
        <w:rPr>
          <w:rFonts w:ascii="Times New Roman" w:hAnsi="Times New Roman"/>
          <w:color w:val="000000"/>
          <w:sz w:val="28"/>
          <w:szCs w:val="28"/>
          <w:lang w:val="az-Cyrl-AZ"/>
        </w:rPr>
        <w:t xml:space="preserve"> birliklərin</w:t>
      </w:r>
      <w:r w:rsidRPr="00963C71">
        <w:rPr>
          <w:rFonts w:ascii="Times New Roman" w:hAnsi="Times New Roman"/>
          <w:color w:val="000000"/>
          <w:sz w:val="28"/>
          <w:szCs w:val="28"/>
          <w:lang w:val="az-Latn-AZ"/>
        </w:rPr>
        <w:t xml:space="preserve"> və siyasi </w:t>
      </w:r>
      <w:r w:rsidRPr="00963C71">
        <w:rPr>
          <w:rFonts w:ascii="Times New Roman" w:hAnsi="Times New Roman"/>
          <w:color w:val="000000"/>
          <w:sz w:val="28"/>
          <w:szCs w:val="28"/>
          <w:lang w:val="az-Cyrl-AZ"/>
        </w:rPr>
        <w:t>partiyaların</w:t>
      </w:r>
      <w:r w:rsidRPr="00963C71">
        <w:rPr>
          <w:rFonts w:ascii="Times New Roman" w:hAnsi="Times New Roman"/>
          <w:color w:val="000000"/>
          <w:sz w:val="28"/>
          <w:szCs w:val="28"/>
          <w:lang w:val="az-Latn-AZ"/>
        </w:rPr>
        <w:t xml:space="preserve"> (həmkarlar ittifaqları istisna olmaqla), yaxud dini təşkilatların struktur </w:t>
      </w:r>
      <w:r w:rsidRPr="00963C71">
        <w:rPr>
          <w:rFonts w:ascii="Times New Roman" w:hAnsi="Times New Roman"/>
          <w:color w:val="000000"/>
          <w:sz w:val="28"/>
          <w:szCs w:val="28"/>
          <w:lang w:val="az-Latn-AZ"/>
        </w:rPr>
        <w:lastRenderedPageBreak/>
        <w:t>bölmələrini yaratmaq və ya həmin orqanlarda göstərilən struktur bölmələrin yaradılmasına yardım etmək qadağandır.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14.4. Bələdiyyə üzvünə seçkilər zamanı öz vəzifə mövqeyindən və səlahiyyətlərindən özünün və ya digər namizədlərin, siyasi partiyaların, siyasi partiyaların bloklarının xeyrinə istifadə etməsi qadağandır.</w:t>
      </w:r>
    </w:p>
    <w:p w:rsidR="006D7094" w:rsidRPr="00963C71" w:rsidRDefault="006D7094" w:rsidP="006D7094">
      <w:pPr>
        <w:spacing w:after="20" w:line="240" w:lineRule="auto"/>
        <w:ind w:left="-142"/>
        <w:jc w:val="both"/>
        <w:rPr>
          <w:rFonts w:ascii="Times New Roman" w:hAnsi="Times New Roman"/>
          <w:color w:val="000000"/>
          <w:sz w:val="28"/>
          <w:szCs w:val="28"/>
          <w:lang w:val="az-Latn-AZ"/>
        </w:rPr>
      </w:pPr>
    </w:p>
    <w:p w:rsidR="006D7094" w:rsidRPr="00963C71" w:rsidRDefault="006D7094" w:rsidP="006D7094">
      <w:pPr>
        <w:spacing w:after="20" w:line="240" w:lineRule="auto"/>
        <w:ind w:left="-142"/>
        <w:jc w:val="both"/>
        <w:rPr>
          <w:rFonts w:ascii="Times New Roman" w:hAnsi="Times New Roman"/>
          <w:color w:val="000000"/>
          <w:sz w:val="28"/>
          <w:szCs w:val="28"/>
          <w:lang w:val="az-Latn-AZ"/>
        </w:rPr>
      </w:pPr>
    </w:p>
    <w:p w:rsidR="006D7094" w:rsidRPr="00963C71" w:rsidRDefault="006D7094" w:rsidP="006D7094">
      <w:pPr>
        <w:spacing w:after="20" w:line="240" w:lineRule="auto"/>
        <w:ind w:left="-142"/>
        <w:jc w:val="center"/>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3-cü fəsil</w:t>
      </w:r>
    </w:p>
    <w:p w:rsidR="006D7094" w:rsidRPr="00963C71" w:rsidRDefault="006D7094" w:rsidP="006D7094">
      <w:pPr>
        <w:spacing w:after="20" w:line="240" w:lineRule="auto"/>
        <w:ind w:left="-142"/>
        <w:jc w:val="center"/>
        <w:rPr>
          <w:rFonts w:ascii="Times New Roman" w:hAnsi="Times New Roman"/>
          <w:color w:val="000000"/>
          <w:sz w:val="28"/>
          <w:szCs w:val="28"/>
          <w:lang w:val="az-Latn-AZ"/>
        </w:rPr>
      </w:pPr>
    </w:p>
    <w:p w:rsidR="006D7094" w:rsidRPr="00963C71" w:rsidRDefault="006D7094" w:rsidP="006D7094">
      <w:pPr>
        <w:spacing w:after="20" w:line="240" w:lineRule="auto"/>
        <w:ind w:left="-142"/>
        <w:jc w:val="center"/>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ETİK DAVRANIŞ QAYDALARININ HƏYATA KEÇİRİLMƏSİNİN TƏMİN EDİLMƏSİ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15. Etik davranış qaydalarına əməl olunmasına nəzarət</w:t>
      </w: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15.1. Etik davranış qaydalarına əməl olunmasına bələdiyyənin sədri nəzarət edir.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 Bələdiyyənin sədri: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15.2.1. öz davranışı ilə etik davranış qaydalarına əməl olunmasına nümunə göstərməlidir;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15.2.2. bələdiyyə üzvlərini hüquqa və hamılıqla qəbul edilmiş etik normalara zidd olan hərəkətə və qərarlar qəbul etməyə sövq etməməlidir;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15.2.3. etik davranış qaydalarının pozulmasının qarşısının alınması və profilaktikası üzrə tədbirlər görməlidir;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15.2.4. bələdiyyə üzvlərinə etik davranış qaydalarını izah etməli və müraciət olunduğu təqdirdə, etik davranış qaydalarına əməl edilməsinə dair onlara tövsiyələr verməlidir;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15.2.5. etik davranış qaydalarını pozan bələdiyyə üzvlərinin intizam məsuliyyətinə cəlb edilməsi məqsədi ilə müvafiq məsələnin bələdiyyə iclasında müzakirəyə çıxarılması üçün tədbirlər görməlidir;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15.2.6. vətəndaşları və </w:t>
      </w:r>
      <w:r w:rsidRPr="00963C71">
        <w:rPr>
          <w:rFonts w:ascii="Times New Roman" w:hAnsi="Times New Roman"/>
          <w:color w:val="000000"/>
          <w:sz w:val="28"/>
          <w:szCs w:val="28"/>
          <w:lang w:val="az-Cyrl-AZ"/>
        </w:rPr>
        <w:t>hüquqi şəxsləri</w:t>
      </w:r>
      <w:r w:rsidRPr="00963C71">
        <w:rPr>
          <w:rFonts w:ascii="Times New Roman" w:hAnsi="Times New Roman"/>
          <w:color w:val="000000"/>
          <w:sz w:val="28"/>
          <w:szCs w:val="28"/>
          <w:lang w:val="az-Latn-AZ"/>
        </w:rPr>
        <w:t xml:space="preserve"> etik davranış qaydaları, eləcə də bələdiyyə üzvlərinin həmin qaydalara əməl etməsini tələb etmək hüququna malik olduqları barədə məlumatlandırmaq üçün tədbirlər görməlidir;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15.2.7. etik davranış qaydalarının pozulması halları ilə bağlı həyata keçirilmiş tədbirlər barədə vətəndaşları</w:t>
      </w:r>
      <w:r w:rsidRPr="00963C71">
        <w:rPr>
          <w:rFonts w:ascii="Times New Roman" w:hAnsi="Times New Roman"/>
          <w:color w:val="000000"/>
          <w:sz w:val="28"/>
          <w:szCs w:val="28"/>
          <w:lang w:val="az-Cyrl-AZ"/>
        </w:rPr>
        <w:t>, hüquqi şəxsləri</w:t>
      </w:r>
      <w:r w:rsidRPr="00963C71">
        <w:rPr>
          <w:rFonts w:ascii="Times New Roman" w:hAnsi="Times New Roman"/>
          <w:color w:val="000000"/>
          <w:sz w:val="28"/>
          <w:szCs w:val="28"/>
          <w:lang w:val="az-Latn-AZ"/>
        </w:rPr>
        <w:t xml:space="preserve"> və bələdiyyə üzvlərini məlumatlandırmalıdır;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15.2.8. etik davranış qaydalarının pozulmasının nəticələrinin aradan qaldırılması, habelə bələdiyyəyə ictimai etimadın artırılması üçün tədbirlər görməlidir.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15.3. Bələdiyyə üzvü tərəfindən etik davranış qaydalarına əməl olunmasını təmin etmək üçün bələdiyyə üzvlərinin davranışının etik normalara uyğunluğu ildə bir dəfədən az olmayaraq, bələdiyyə iclasında müzakirə edilməli və nəticəsi üzrə tədbirlər görülməlidir. </w:t>
      </w:r>
    </w:p>
    <w:p w:rsidR="006D7094" w:rsidRDefault="006D7094" w:rsidP="006D7094">
      <w:pPr>
        <w:spacing w:after="20" w:line="240" w:lineRule="auto"/>
        <w:jc w:val="both"/>
        <w:rPr>
          <w:rFonts w:ascii="Times New Roman" w:hAnsi="Times New Roman"/>
          <w:color w:val="000000"/>
          <w:sz w:val="28"/>
          <w:szCs w:val="28"/>
          <w:lang w:val="az-Latn-AZ"/>
        </w:rPr>
      </w:pPr>
    </w:p>
    <w:p w:rsidR="006D7094" w:rsidRDefault="006D7094" w:rsidP="006D7094">
      <w:pPr>
        <w:spacing w:after="20" w:line="240" w:lineRule="auto"/>
        <w:jc w:val="both"/>
        <w:rPr>
          <w:rFonts w:ascii="Times New Roman" w:hAnsi="Times New Roman"/>
          <w:color w:val="000000"/>
          <w:sz w:val="28"/>
          <w:szCs w:val="28"/>
          <w:lang w:val="az-Latn-AZ"/>
        </w:rPr>
      </w:pPr>
    </w:p>
    <w:p w:rsidR="006D7094" w:rsidRDefault="006D7094" w:rsidP="006D7094">
      <w:pPr>
        <w:spacing w:after="20" w:line="240" w:lineRule="auto"/>
        <w:jc w:val="both"/>
        <w:rPr>
          <w:rFonts w:ascii="Times New Roman" w:hAnsi="Times New Roman"/>
          <w:color w:val="000000"/>
          <w:sz w:val="28"/>
          <w:szCs w:val="28"/>
          <w:lang w:val="az-Latn-AZ"/>
        </w:rPr>
      </w:pPr>
    </w:p>
    <w:p w:rsidR="006D7094" w:rsidRPr="00963C71" w:rsidRDefault="006D7094" w:rsidP="006D7094">
      <w:pPr>
        <w:spacing w:after="20" w:line="240" w:lineRule="auto"/>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lastRenderedPageBreak/>
        <w:t>Maddə 16. Etik davranış qaydalarının pozulmasına görə məsuliyyət</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16.1. Etik davranış qaydalarının pozulması bələdiyyə üzvünün intizam məsuliyyətinə cəlb edilməsi üçün əsasdır.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16.2. Aşağıdakı hallarda intizam icraatına başlanıla bilər: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16.2.1. bu Qanunun müddəalarının bələdiyyə üzvü tərəfindən pozulması barədə hüquqi və ya fiziki şəxslərdən şikayət, yaxud digər məlumatın daxil olması;</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16.2.2. kütləvi informasiya vasitələrində bələdiyyə üzvü tərəfindən bu Qanunun müddəalarının pozulmasına və maraqların toqquşmasına yol verildiyi barədə məlumatın dərc edilməsi. </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16.3. İntizam icraatı zamanı bələdiyyə üzvü tərəfindən yol verilən hüquq pozuntusunda cinayət tərkibinin əlamətləri aşkar edildikdə, bu barədə cinayət təqibi orqanına məlumat verilməlidir.</w:t>
      </w: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b/>
          <w:bCs/>
          <w:color w:val="000000"/>
          <w:sz w:val="28"/>
          <w:szCs w:val="28"/>
          <w:lang w:val="az-Latn-AZ"/>
        </w:rPr>
      </w:pPr>
      <w:r w:rsidRPr="00963C71">
        <w:rPr>
          <w:rFonts w:ascii="Times New Roman" w:hAnsi="Times New Roman"/>
          <w:b/>
          <w:bCs/>
          <w:color w:val="000000"/>
          <w:sz w:val="28"/>
          <w:szCs w:val="28"/>
          <w:lang w:val="az-Latn-AZ"/>
        </w:rPr>
        <w:t>Maddə 17. İntizam məsuliyyətinin növləri</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17.1. Bələdiyyə iclasının qərarı əsasında etik davranış qaydalarının pozulmasına görə aşağıdakı intizam məsuliyyəti tədbirlərindən biri tətbiq edilə bilər: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17.1.1. xəbərdarlıq;</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17.1.2. töhmət .</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 xml:space="preserve">17.2. İntizam tənbehi tətbiq edilərkən, bələdiyyə üzvünün şəxsiyyəti, kollektivdə nüfuzu, peşəkarlıq səviyyəsi, onun törətdiyi xətanın xarakteri nəzərə alınmalıdır. </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17.3. Etik davranış qaydalarını pozmuş bələdiyyə üzvü barəsində intizam məsuliyyəti tədbiri pozuntunun aşkar edildiyi gündən etibarən 30 gün ərzində tətbiq edilir.</w:t>
      </w:r>
    </w:p>
    <w:p w:rsidR="006D7094" w:rsidRPr="00963C71" w:rsidRDefault="006D7094" w:rsidP="006D7094">
      <w:pPr>
        <w:spacing w:after="20" w:line="240" w:lineRule="auto"/>
        <w:ind w:left="-142" w:firstLine="601"/>
        <w:jc w:val="both"/>
        <w:rPr>
          <w:rFonts w:ascii="Times New Roman" w:hAnsi="Times New Roman"/>
          <w:color w:val="000000"/>
          <w:sz w:val="28"/>
          <w:szCs w:val="28"/>
          <w:lang w:val="az-Latn-AZ"/>
        </w:rPr>
      </w:pPr>
      <w:r w:rsidRPr="00963C71">
        <w:rPr>
          <w:rFonts w:ascii="Times New Roman" w:hAnsi="Times New Roman"/>
          <w:color w:val="000000"/>
          <w:sz w:val="28"/>
          <w:szCs w:val="28"/>
          <w:lang w:val="az-Latn-AZ"/>
        </w:rPr>
        <w:t>17.4. Etik davranış qaydalarını pozmuş bələdiyyə üzvü üzvlükdən çıxmaq barədə bələdiyyə iclasına ərizə verdikdə və bunun əsasında üzvlüyünə xitam verildikdə, ona qarşı intizam məsuliyyəti tədbirləri tətbiq edilmir.</w:t>
      </w:r>
    </w:p>
    <w:p w:rsidR="006D7094" w:rsidRPr="00963C71" w:rsidRDefault="006D7094" w:rsidP="006D7094">
      <w:pPr>
        <w:spacing w:after="0" w:line="240" w:lineRule="auto"/>
        <w:jc w:val="both"/>
        <w:rPr>
          <w:rFonts w:ascii="Times New Roman" w:hAnsi="Times New Roman"/>
          <w:color w:val="000000"/>
          <w:sz w:val="28"/>
          <w:szCs w:val="28"/>
          <w:lang w:val="en-US"/>
        </w:rPr>
      </w:pPr>
    </w:p>
    <w:p w:rsidR="006D7094" w:rsidRPr="00963C71" w:rsidRDefault="006D7094" w:rsidP="006D7094">
      <w:pPr>
        <w:spacing w:after="0" w:line="240" w:lineRule="auto"/>
        <w:jc w:val="both"/>
        <w:rPr>
          <w:rFonts w:ascii="Times New Roman" w:hAnsi="Times New Roman"/>
          <w:color w:val="000000"/>
          <w:sz w:val="28"/>
          <w:szCs w:val="28"/>
          <w:lang w:val="en-US"/>
        </w:rPr>
      </w:pPr>
    </w:p>
    <w:p w:rsidR="006D7094" w:rsidRDefault="006D7094" w:rsidP="006D7094">
      <w:pPr>
        <w:spacing w:after="0" w:line="240" w:lineRule="auto"/>
        <w:jc w:val="both"/>
        <w:rPr>
          <w:rFonts w:ascii="Times New Roman" w:hAnsi="Times New Roman"/>
          <w:color w:val="000000"/>
          <w:sz w:val="28"/>
          <w:szCs w:val="28"/>
          <w:lang w:val="en-US"/>
        </w:rPr>
      </w:pPr>
    </w:p>
    <w:p w:rsidR="006D7094" w:rsidRDefault="006D7094" w:rsidP="006D7094">
      <w:pPr>
        <w:spacing w:after="0" w:line="240" w:lineRule="auto"/>
        <w:jc w:val="both"/>
        <w:rPr>
          <w:rFonts w:ascii="Times New Roman" w:hAnsi="Times New Roman"/>
          <w:color w:val="000000"/>
          <w:sz w:val="28"/>
          <w:szCs w:val="28"/>
          <w:lang w:val="en-US"/>
        </w:rPr>
      </w:pPr>
    </w:p>
    <w:p w:rsidR="006D7094" w:rsidRPr="00963C71" w:rsidRDefault="006D7094" w:rsidP="006D7094">
      <w:pPr>
        <w:spacing w:after="0" w:line="240" w:lineRule="auto"/>
        <w:jc w:val="both"/>
        <w:rPr>
          <w:rFonts w:ascii="Times New Roman" w:hAnsi="Times New Roman"/>
          <w:color w:val="000000"/>
          <w:sz w:val="28"/>
          <w:szCs w:val="28"/>
          <w:lang w:val="en-US"/>
        </w:rPr>
      </w:pPr>
    </w:p>
    <w:p w:rsidR="006D7094" w:rsidRPr="0073297E" w:rsidRDefault="006D7094" w:rsidP="006D7094">
      <w:pPr>
        <w:spacing w:after="0" w:line="240" w:lineRule="auto"/>
        <w:jc w:val="center"/>
        <w:rPr>
          <w:rFonts w:ascii="Times New Roman" w:eastAsia="MS Mincho" w:hAnsi="Times New Roman"/>
          <w:b/>
          <w:sz w:val="28"/>
          <w:szCs w:val="28"/>
          <w:lang w:val="az-Latn-AZ"/>
        </w:rPr>
      </w:pPr>
      <w:r w:rsidRPr="0073297E">
        <w:rPr>
          <w:rFonts w:ascii="Times New Roman" w:eastAsia="MS Mincho" w:hAnsi="Times New Roman"/>
          <w:b/>
          <w:sz w:val="28"/>
          <w:szCs w:val="28"/>
          <w:lang w:val="az-Latn-AZ"/>
        </w:rPr>
        <w:t xml:space="preserve">                                                                           İlham Əliyev</w:t>
      </w:r>
    </w:p>
    <w:p w:rsidR="006D7094" w:rsidRPr="0073297E" w:rsidRDefault="006D7094" w:rsidP="006D7094">
      <w:pPr>
        <w:spacing w:after="0" w:line="240" w:lineRule="auto"/>
        <w:jc w:val="right"/>
        <w:rPr>
          <w:rFonts w:ascii="Times New Roman" w:eastAsia="MS Mincho" w:hAnsi="Times New Roman"/>
          <w:b/>
          <w:sz w:val="28"/>
          <w:szCs w:val="28"/>
          <w:lang w:val="az-Latn-AZ"/>
        </w:rPr>
      </w:pPr>
      <w:r w:rsidRPr="0073297E">
        <w:rPr>
          <w:rFonts w:ascii="Times New Roman" w:eastAsia="MS Mincho" w:hAnsi="Times New Roman"/>
          <w:b/>
          <w:sz w:val="32"/>
          <w:szCs w:val="32"/>
          <w:lang w:val="az-Latn-AZ"/>
        </w:rPr>
        <w:t xml:space="preserve">                         </w:t>
      </w:r>
      <w:r w:rsidRPr="0073297E">
        <w:rPr>
          <w:rFonts w:ascii="Times New Roman" w:eastAsia="MS Mincho" w:hAnsi="Times New Roman"/>
          <w:b/>
          <w:sz w:val="28"/>
          <w:szCs w:val="28"/>
          <w:lang w:val="az-Latn-AZ"/>
        </w:rPr>
        <w:t xml:space="preserve">Azərbaycan Respublikasının Prezidenti  </w:t>
      </w:r>
    </w:p>
    <w:p w:rsidR="006D7094" w:rsidRPr="0073297E" w:rsidRDefault="006D7094" w:rsidP="006D7094">
      <w:pPr>
        <w:spacing w:after="0" w:line="240" w:lineRule="auto"/>
        <w:jc w:val="right"/>
        <w:rPr>
          <w:rFonts w:ascii="Times New Roman" w:eastAsia="MS Mincho" w:hAnsi="Times New Roman"/>
          <w:sz w:val="28"/>
          <w:szCs w:val="28"/>
          <w:lang w:val="az-Latn-AZ"/>
        </w:rPr>
      </w:pPr>
    </w:p>
    <w:p w:rsidR="006D7094" w:rsidRPr="0073297E" w:rsidRDefault="006D7094" w:rsidP="006D7094">
      <w:pPr>
        <w:spacing w:after="0" w:line="240" w:lineRule="auto"/>
        <w:jc w:val="right"/>
        <w:rPr>
          <w:rFonts w:ascii="Times New Roman" w:eastAsia="MS Mincho" w:hAnsi="Times New Roman"/>
          <w:sz w:val="28"/>
          <w:szCs w:val="28"/>
          <w:lang w:val="az-Latn-AZ"/>
        </w:rPr>
      </w:pPr>
    </w:p>
    <w:p w:rsidR="006D7094" w:rsidRPr="0073297E" w:rsidRDefault="006D7094" w:rsidP="006D7094">
      <w:pPr>
        <w:spacing w:after="0" w:line="240" w:lineRule="auto"/>
        <w:rPr>
          <w:rFonts w:ascii="Times New Roman" w:eastAsia="MS Mincho" w:hAnsi="Times New Roman"/>
          <w:sz w:val="28"/>
          <w:szCs w:val="28"/>
          <w:lang w:val="az-Latn-AZ"/>
        </w:rPr>
      </w:pPr>
      <w:r w:rsidRPr="0073297E">
        <w:rPr>
          <w:rFonts w:ascii="Times New Roman" w:eastAsia="MS Mincho" w:hAnsi="Times New Roman"/>
          <w:sz w:val="28"/>
          <w:szCs w:val="28"/>
          <w:lang w:val="az-Latn-AZ"/>
        </w:rPr>
        <w:t>Bakı şəhə</w:t>
      </w:r>
      <w:r>
        <w:rPr>
          <w:rFonts w:ascii="Times New Roman" w:eastAsia="MS Mincho" w:hAnsi="Times New Roman"/>
          <w:sz w:val="28"/>
          <w:szCs w:val="28"/>
          <w:lang w:val="az-Latn-AZ"/>
        </w:rPr>
        <w:t>ri, 31 may</w:t>
      </w:r>
      <w:r w:rsidRPr="0073297E">
        <w:rPr>
          <w:rFonts w:ascii="Times New Roman" w:eastAsia="MS Mincho" w:hAnsi="Times New Roman"/>
          <w:sz w:val="28"/>
          <w:szCs w:val="28"/>
          <w:lang w:val="az-Latn-AZ"/>
        </w:rPr>
        <w:t xml:space="preserve"> 2017-ci il</w:t>
      </w:r>
    </w:p>
    <w:p w:rsidR="006D7094" w:rsidRPr="0073297E" w:rsidRDefault="006D7094" w:rsidP="006D7094">
      <w:pPr>
        <w:spacing w:after="0" w:line="240" w:lineRule="auto"/>
        <w:jc w:val="both"/>
        <w:rPr>
          <w:rFonts w:ascii="Times New Roman" w:eastAsia="MS Mincho" w:hAnsi="Times New Roman"/>
          <w:b/>
          <w:sz w:val="32"/>
          <w:szCs w:val="32"/>
          <w:lang w:val="az-Latn-AZ" w:eastAsia="ja-JP"/>
        </w:rPr>
      </w:pPr>
      <w:r>
        <w:rPr>
          <w:rFonts w:ascii="Times New Roman" w:eastAsia="MS Mincho" w:hAnsi="Times New Roman"/>
          <w:sz w:val="28"/>
          <w:szCs w:val="28"/>
          <w:lang w:val="az-Latn-AZ"/>
        </w:rPr>
        <w:t>№ 677-VQ</w:t>
      </w:r>
    </w:p>
    <w:p w:rsidR="006D7094" w:rsidRPr="00963C71" w:rsidRDefault="006D7094" w:rsidP="006D7094">
      <w:pPr>
        <w:spacing w:after="0" w:line="240" w:lineRule="auto"/>
        <w:jc w:val="both"/>
        <w:rPr>
          <w:rFonts w:ascii="Times New Roman" w:hAnsi="Times New Roman"/>
          <w:color w:val="000000"/>
          <w:sz w:val="28"/>
          <w:szCs w:val="28"/>
          <w:lang w:val="en-US"/>
        </w:rPr>
      </w:pPr>
    </w:p>
    <w:p w:rsidR="006D7094" w:rsidRPr="00963C71" w:rsidRDefault="006D7094" w:rsidP="006D7094">
      <w:pPr>
        <w:spacing w:after="0" w:line="240" w:lineRule="auto"/>
        <w:rPr>
          <w:rFonts w:ascii="Times New Roman" w:hAnsi="Times New Roman"/>
          <w:b/>
          <w:iCs/>
          <w:sz w:val="28"/>
          <w:szCs w:val="28"/>
          <w:lang w:val="az-Latn-AZ"/>
        </w:rPr>
      </w:pP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r>
      <w:r w:rsidRPr="00963C71">
        <w:rPr>
          <w:rFonts w:ascii="Times New Roman" w:hAnsi="Times New Roman"/>
          <w:b/>
          <w:sz w:val="28"/>
          <w:szCs w:val="28"/>
          <w:lang w:val="az-Latn-AZ"/>
        </w:rPr>
        <w:tab/>
        <w:t xml:space="preserve">   </w:t>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r w:rsidRPr="00963C71">
        <w:rPr>
          <w:rFonts w:ascii="Times New Roman" w:hAnsi="Times New Roman"/>
          <w:b/>
          <w:iCs/>
          <w:sz w:val="28"/>
          <w:szCs w:val="28"/>
          <w:lang w:val="az-Latn-AZ"/>
        </w:rPr>
        <w:tab/>
      </w:r>
    </w:p>
    <w:p w:rsidR="006D7094" w:rsidRPr="00963C71" w:rsidRDefault="006D7094" w:rsidP="006D7094">
      <w:pPr>
        <w:spacing w:line="240" w:lineRule="auto"/>
        <w:ind w:left="-142"/>
        <w:rPr>
          <w:rFonts w:ascii="Times New Roman" w:hAnsi="Times New Roman"/>
          <w:sz w:val="28"/>
          <w:szCs w:val="28"/>
          <w:lang w:val="az-Latn-AZ"/>
        </w:rPr>
      </w:pPr>
    </w:p>
    <w:p w:rsidR="000E0B04" w:rsidRDefault="000E0B04">
      <w:bookmarkStart w:id="0" w:name="_GoBack"/>
      <w:bookmarkEnd w:id="0"/>
    </w:p>
    <w:sectPr w:rsidR="000E0B04" w:rsidSect="0073297E">
      <w:headerReference w:type="default" r:id="rId5"/>
      <w:pgSz w:w="11906" w:h="16838"/>
      <w:pgMar w:top="567"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D6" w:rsidRPr="0029170F" w:rsidRDefault="006D7094" w:rsidP="0029170F">
    <w:pPr>
      <w:pStyle w:val="Header"/>
      <w:jc w:val="center"/>
      <w:rPr>
        <w:lang w:val="en-US"/>
      </w:rPr>
    </w:pPr>
    <w:r>
      <w:fldChar w:fldCharType="begin"/>
    </w:r>
    <w:r>
      <w:instrText xml:space="preserve"> PAGE   \* MERGEFORMAT </w:instrText>
    </w:r>
    <w:r>
      <w:fldChar w:fldCharType="separate"/>
    </w:r>
    <w:r>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94"/>
    <w:rsid w:val="000E0B04"/>
    <w:rsid w:val="006D709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9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094"/>
    <w:pPr>
      <w:tabs>
        <w:tab w:val="center" w:pos="4680"/>
        <w:tab w:val="right" w:pos="9360"/>
      </w:tabs>
    </w:pPr>
  </w:style>
  <w:style w:type="character" w:customStyle="1" w:styleId="HeaderChar">
    <w:name w:val="Header Char"/>
    <w:basedOn w:val="DefaultParagraphFont"/>
    <w:link w:val="Header"/>
    <w:uiPriority w:val="99"/>
    <w:rsid w:val="006D709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9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094"/>
    <w:pPr>
      <w:tabs>
        <w:tab w:val="center" w:pos="4680"/>
        <w:tab w:val="right" w:pos="9360"/>
      </w:tabs>
    </w:pPr>
  </w:style>
  <w:style w:type="character" w:customStyle="1" w:styleId="HeaderChar">
    <w:name w:val="Header Char"/>
    <w:basedOn w:val="DefaultParagraphFont"/>
    <w:link w:val="Header"/>
    <w:uiPriority w:val="99"/>
    <w:rsid w:val="006D709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7538</Words>
  <Characters>4297</Characters>
  <Application>Microsoft Office Word</Application>
  <DocSecurity>0</DocSecurity>
  <Lines>35</Lines>
  <Paragraphs>23</Paragraphs>
  <ScaleCrop>false</ScaleCrop>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2017-07-13T10:21:00Z</dcterms:created>
  <dcterms:modified xsi:type="dcterms:W3CDTF">2017-07-13T10:21:00Z</dcterms:modified>
</cp:coreProperties>
</file>