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B6" w:rsidRDefault="00A701B6" w:rsidP="00A701B6">
      <w:pPr>
        <w:shd w:val="clear" w:color="auto" w:fill="FFFFFF"/>
        <w:spacing w:after="0" w:line="240" w:lineRule="auto"/>
        <w:ind w:left="567" w:right="708"/>
        <w:jc w:val="center"/>
        <w:rPr>
          <w:rFonts w:ascii="Times New Roman" w:hAnsi="Times New Roman" w:cs="Times New Roman"/>
          <w:b/>
          <w:bCs/>
          <w:sz w:val="32"/>
          <w:szCs w:val="32"/>
          <w:lang w:val="az-Latn-AZ" w:eastAsia="ru-RU"/>
        </w:rPr>
      </w:pPr>
    </w:p>
    <w:p w:rsidR="00A701B6" w:rsidRDefault="00A701B6" w:rsidP="00A701B6">
      <w:pPr>
        <w:shd w:val="clear" w:color="auto" w:fill="FFFFFF"/>
        <w:spacing w:after="0" w:line="240" w:lineRule="auto"/>
        <w:ind w:left="567" w:right="708"/>
        <w:jc w:val="center"/>
        <w:rPr>
          <w:rFonts w:ascii="Times New Roman" w:hAnsi="Times New Roman" w:cs="Times New Roman"/>
          <w:b/>
          <w:bCs/>
          <w:sz w:val="32"/>
          <w:szCs w:val="32"/>
          <w:lang w:val="az-Latn-AZ" w:eastAsia="ru-RU"/>
        </w:rPr>
      </w:pPr>
    </w:p>
    <w:p w:rsidR="00A701B6" w:rsidRDefault="00A701B6" w:rsidP="00A701B6">
      <w:pPr>
        <w:shd w:val="clear" w:color="auto" w:fill="FFFFFF"/>
        <w:spacing w:after="0" w:line="240" w:lineRule="auto"/>
        <w:ind w:left="567" w:right="708"/>
        <w:jc w:val="center"/>
        <w:rPr>
          <w:rFonts w:ascii="Times New Roman" w:hAnsi="Times New Roman" w:cs="Times New Roman"/>
          <w:b/>
          <w:bCs/>
          <w:sz w:val="32"/>
          <w:szCs w:val="32"/>
          <w:lang w:val="az-Latn-AZ" w:eastAsia="ru-RU"/>
        </w:rPr>
      </w:pPr>
    </w:p>
    <w:p w:rsidR="00A701B6" w:rsidRDefault="00A701B6" w:rsidP="00A701B6">
      <w:pPr>
        <w:shd w:val="clear" w:color="auto" w:fill="FFFFFF"/>
        <w:spacing w:after="0" w:line="240" w:lineRule="auto"/>
        <w:ind w:left="567" w:right="708"/>
        <w:jc w:val="center"/>
        <w:rPr>
          <w:rFonts w:ascii="Times New Roman" w:hAnsi="Times New Roman" w:cs="Times New Roman"/>
          <w:b/>
          <w:bCs/>
          <w:sz w:val="32"/>
          <w:szCs w:val="32"/>
          <w:lang w:val="az-Latn-AZ" w:eastAsia="ru-RU"/>
        </w:rPr>
      </w:pPr>
    </w:p>
    <w:p w:rsidR="00A701B6" w:rsidRDefault="00A701B6" w:rsidP="00A701B6">
      <w:pPr>
        <w:shd w:val="clear" w:color="auto" w:fill="FFFFFF"/>
        <w:spacing w:after="0" w:line="240" w:lineRule="auto"/>
        <w:ind w:left="567" w:right="708"/>
        <w:jc w:val="center"/>
        <w:rPr>
          <w:rFonts w:ascii="Times New Roman" w:hAnsi="Times New Roman" w:cs="Times New Roman"/>
          <w:b/>
          <w:bCs/>
          <w:sz w:val="32"/>
          <w:szCs w:val="32"/>
          <w:lang w:val="az-Latn-AZ" w:eastAsia="ru-RU"/>
        </w:rPr>
      </w:pPr>
    </w:p>
    <w:p w:rsidR="00A701B6" w:rsidRDefault="00A701B6" w:rsidP="00A701B6">
      <w:pPr>
        <w:shd w:val="clear" w:color="auto" w:fill="FFFFFF"/>
        <w:spacing w:after="0" w:line="240" w:lineRule="auto"/>
        <w:ind w:left="567" w:right="708"/>
        <w:jc w:val="center"/>
        <w:rPr>
          <w:rFonts w:ascii="Times New Roman" w:hAnsi="Times New Roman" w:cs="Times New Roman"/>
          <w:b/>
          <w:bCs/>
          <w:sz w:val="32"/>
          <w:szCs w:val="32"/>
          <w:lang w:val="az-Latn-AZ" w:eastAsia="ru-RU"/>
        </w:rPr>
      </w:pPr>
      <w:r w:rsidRPr="009B03A1">
        <w:rPr>
          <w:rFonts w:ascii="Times New Roman" w:hAnsi="Times New Roman" w:cs="Times New Roman"/>
          <w:b/>
          <w:bCs/>
          <w:sz w:val="32"/>
          <w:szCs w:val="32"/>
          <w:lang w:val="az-Latn-AZ" w:eastAsia="ru-RU"/>
        </w:rPr>
        <w:t>“Əhalinin sağlamlığının qorunması haqqında”</w:t>
      </w:r>
    </w:p>
    <w:p w:rsidR="00A701B6" w:rsidRDefault="00A701B6" w:rsidP="00A701B6">
      <w:pPr>
        <w:shd w:val="clear" w:color="auto" w:fill="FFFFFF"/>
        <w:spacing w:after="0" w:line="240" w:lineRule="auto"/>
        <w:ind w:left="567" w:right="708"/>
        <w:jc w:val="center"/>
        <w:rPr>
          <w:rFonts w:ascii="Times New Roman" w:hAnsi="Times New Roman" w:cs="Times New Roman"/>
          <w:b/>
          <w:bCs/>
          <w:sz w:val="32"/>
          <w:szCs w:val="32"/>
          <w:lang w:val="az-Latn-AZ" w:eastAsia="ru-RU"/>
        </w:rPr>
      </w:pPr>
      <w:r w:rsidRPr="009B03A1">
        <w:rPr>
          <w:rFonts w:ascii="Times New Roman" w:hAnsi="Times New Roman" w:cs="Times New Roman"/>
          <w:b/>
          <w:bCs/>
          <w:sz w:val="32"/>
          <w:szCs w:val="32"/>
          <w:lang w:val="az-Latn-AZ" w:eastAsia="ru-RU"/>
        </w:rPr>
        <w:t xml:space="preserve"> Azərbaycan Respublikasının Qanununda dəyişikliklər edilməsi barədə</w:t>
      </w:r>
    </w:p>
    <w:p w:rsidR="00A701B6" w:rsidRDefault="00A701B6" w:rsidP="00A701B6">
      <w:pPr>
        <w:shd w:val="clear" w:color="auto" w:fill="FFFFFF"/>
        <w:spacing w:after="0" w:line="240" w:lineRule="auto"/>
        <w:ind w:left="567" w:right="708"/>
        <w:jc w:val="center"/>
        <w:rPr>
          <w:rFonts w:ascii="Times New Roman" w:hAnsi="Times New Roman" w:cs="Times New Roman"/>
          <w:b/>
          <w:bCs/>
          <w:sz w:val="32"/>
          <w:szCs w:val="32"/>
          <w:lang w:val="az-Latn-AZ" w:eastAsia="ru-RU"/>
        </w:rPr>
      </w:pPr>
    </w:p>
    <w:p w:rsidR="00A701B6" w:rsidRPr="00EB2A4F" w:rsidRDefault="00A701B6" w:rsidP="00A701B6">
      <w:pPr>
        <w:shd w:val="clear" w:color="auto" w:fill="FFFFFF"/>
        <w:spacing w:after="0" w:line="240" w:lineRule="auto"/>
        <w:ind w:left="567" w:right="708"/>
        <w:jc w:val="center"/>
        <w:rPr>
          <w:rFonts w:ascii="Times New Roman" w:hAnsi="Times New Roman" w:cs="Times New Roman"/>
          <w:b/>
          <w:bCs/>
          <w:sz w:val="36"/>
          <w:szCs w:val="36"/>
          <w:lang w:val="az-Latn-AZ" w:eastAsia="ru-RU"/>
        </w:rPr>
      </w:pPr>
      <w:r w:rsidRPr="00EB2A4F">
        <w:rPr>
          <w:rFonts w:ascii="Times New Roman" w:hAnsi="Times New Roman"/>
          <w:b/>
          <w:sz w:val="36"/>
          <w:szCs w:val="36"/>
        </w:rPr>
        <w:t>AZƏRBAYCAN RESPUBLİKASININ QANUNU</w:t>
      </w:r>
    </w:p>
    <w:p w:rsidR="00A701B6" w:rsidRDefault="00A701B6" w:rsidP="00A701B6">
      <w:pPr>
        <w:shd w:val="clear" w:color="auto" w:fill="FFFFFF"/>
        <w:spacing w:after="0" w:line="240" w:lineRule="auto"/>
        <w:rPr>
          <w:rFonts w:ascii="Times New Roman" w:hAnsi="Times New Roman" w:cs="Times New Roman"/>
          <w:sz w:val="28"/>
          <w:szCs w:val="28"/>
          <w:lang w:val="az-Latn-AZ" w:eastAsia="ru-RU"/>
        </w:rPr>
      </w:pPr>
    </w:p>
    <w:p w:rsidR="00A701B6" w:rsidRPr="009B03A1" w:rsidRDefault="00A701B6" w:rsidP="00A701B6">
      <w:pPr>
        <w:shd w:val="clear" w:color="auto" w:fill="FFFFFF"/>
        <w:spacing w:after="0" w:line="240" w:lineRule="auto"/>
        <w:rPr>
          <w:rFonts w:ascii="Times New Roman" w:hAnsi="Times New Roman" w:cs="Times New Roman"/>
          <w:sz w:val="28"/>
          <w:szCs w:val="28"/>
          <w:lang w:val="az-Latn-AZ" w:eastAsia="ru-RU"/>
        </w:rPr>
      </w:pPr>
    </w:p>
    <w:p w:rsidR="00A701B6" w:rsidRPr="009B03A1" w:rsidRDefault="00A701B6" w:rsidP="00A701B6">
      <w:pPr>
        <w:shd w:val="clear" w:color="auto" w:fill="FFFFFF"/>
        <w:spacing w:before="20" w:after="0" w:line="240" w:lineRule="auto"/>
        <w:ind w:firstLine="567"/>
        <w:jc w:val="both"/>
        <w:rPr>
          <w:rFonts w:ascii="Times New Roman" w:hAnsi="Times New Roman" w:cs="Times New Roman"/>
          <w:b/>
          <w:bCs/>
          <w:sz w:val="28"/>
          <w:szCs w:val="28"/>
          <w:lang w:val="az-Latn-AZ" w:eastAsia="ru-RU"/>
        </w:rPr>
      </w:pPr>
      <w:r w:rsidRPr="009B03A1">
        <w:rPr>
          <w:rFonts w:ascii="Times New Roman" w:hAnsi="Times New Roman" w:cs="Times New Roman"/>
          <w:sz w:val="28"/>
          <w:szCs w:val="28"/>
          <w:lang w:val="az-Latn-AZ" w:eastAsia="ru-RU"/>
        </w:rPr>
        <w:t>Azərbaycan Respublikasının Milli Məclisi Azərbaycan Respublikası Konstitusiyasının 94-cü maddəsinin I hissəsinin 1-ci bəndini rəhbər tutaraq, “Əhalinin sağlamlığının qorunması haqqında” Azərbaycan Respublikasının Qanununu “Reklam haqqında” Azərbaycan Respublikasının 2015-ci il 15 may tarixli 1281-IVQ nömrəli Qanununa uyğunlaşdırmaq məqsədi ilə</w:t>
      </w:r>
      <w:r w:rsidRPr="009B03A1">
        <w:rPr>
          <w:rFonts w:ascii="Times New Roman" w:hAnsi="Times New Roman" w:cs="Times New Roman"/>
          <w:b/>
          <w:bCs/>
          <w:sz w:val="28"/>
          <w:szCs w:val="28"/>
          <w:lang w:val="az-Latn-AZ" w:eastAsia="ru-RU"/>
        </w:rPr>
        <w:t xml:space="preserve"> qərara alır:   </w:t>
      </w:r>
    </w:p>
    <w:p w:rsidR="00A701B6" w:rsidRPr="009B03A1" w:rsidRDefault="00A701B6" w:rsidP="00A701B6">
      <w:pPr>
        <w:shd w:val="clear" w:color="auto" w:fill="FFFFFF"/>
        <w:spacing w:before="20" w:after="0" w:line="240" w:lineRule="auto"/>
        <w:ind w:firstLine="567"/>
        <w:jc w:val="both"/>
        <w:rPr>
          <w:rFonts w:ascii="Times New Roman" w:hAnsi="Times New Roman" w:cs="Times New Roman"/>
          <w:sz w:val="28"/>
          <w:szCs w:val="28"/>
          <w:lang w:val="az-Latn-AZ" w:eastAsia="ru-RU"/>
        </w:rPr>
      </w:pPr>
      <w:r w:rsidRPr="009B03A1">
        <w:rPr>
          <w:rFonts w:ascii="Times New Roman" w:hAnsi="Times New Roman" w:cs="Times New Roman"/>
          <w:sz w:val="28"/>
          <w:szCs w:val="28"/>
          <w:lang w:val="az-Latn-AZ" w:eastAsia="ru-RU"/>
        </w:rPr>
        <w:t>“Əhalinin sağlamlığının qorunması haqqında” Azərbaycan Respublikasının Qanununda (Azərbaycan Respublikasının Qanunvericilik Toplusu, 1997, № 6, maddə 497; 1999, № 5, maddə 285; 2001, № 3, maddələr 141, 142, 143, 144, № 11, maddələr 672, 687, 693; 2002, № 5, maddələr 240, 244, № 6, maddə 328; 2003, № 6, maddə 256; 2004, № 4, maddə 199, № 6, maddə 396, № 7, maddə 507; 2006, № 2, maddə 66, № 12, maddə 1028; 2007, № 6, maddə 560, № 11, maddə 1052, № 12, maddə 1197; 2008, № 7, maddə 602; 2009, № 2, maddə 46, № 12, maddə 949; 2010, № 11, maddə 962; 2011, № 2, maddələr 70, 71, № 7, maddə 616; 2012, № 6, maddə 510; 2013, № 11, maddələr 1285, 1305, 1316; 2015, № 2, maddə 104,</w:t>
      </w:r>
      <w:r>
        <w:rPr>
          <w:rFonts w:ascii="Times New Roman" w:hAnsi="Times New Roman" w:cs="Times New Roman"/>
          <w:sz w:val="28"/>
          <w:szCs w:val="28"/>
          <w:lang w:val="az-Latn-AZ" w:eastAsia="ru-RU"/>
        </w:rPr>
        <w:t xml:space="preserve"> </w:t>
      </w:r>
      <w:r w:rsidRPr="009B03A1">
        <w:rPr>
          <w:rFonts w:ascii="Times New Roman" w:hAnsi="Times New Roman" w:cs="Times New Roman"/>
          <w:sz w:val="28"/>
          <w:szCs w:val="28"/>
          <w:lang w:val="az-Latn-AZ" w:eastAsia="ru-RU"/>
        </w:rPr>
        <w:t>№ 4, maddə 345, № 6, maddə 681;</w:t>
      </w:r>
      <w:r>
        <w:rPr>
          <w:rFonts w:ascii="Times New Roman" w:hAnsi="Times New Roman" w:cs="Times New Roman"/>
          <w:sz w:val="28"/>
          <w:szCs w:val="28"/>
          <w:lang w:val="az-Latn-AZ" w:eastAsia="ru-RU"/>
        </w:rPr>
        <w:t xml:space="preserve"> </w:t>
      </w:r>
      <w:r w:rsidRPr="009B03A1">
        <w:rPr>
          <w:rFonts w:ascii="Times New Roman" w:hAnsi="Times New Roman" w:cs="Times New Roman"/>
          <w:sz w:val="28"/>
          <w:szCs w:val="28"/>
          <w:lang w:val="az-Latn-AZ" w:eastAsia="ru-RU"/>
        </w:rPr>
        <w:t>2016, № 2, maddə 189,</w:t>
      </w:r>
      <w:r>
        <w:rPr>
          <w:rFonts w:ascii="Times New Roman" w:hAnsi="Times New Roman" w:cs="Times New Roman"/>
          <w:sz w:val="28"/>
          <w:szCs w:val="28"/>
          <w:lang w:val="az-Latn-AZ" w:eastAsia="ru-RU"/>
        </w:rPr>
        <w:t xml:space="preserve"> № </w:t>
      </w:r>
      <w:r w:rsidRPr="009B03A1">
        <w:rPr>
          <w:rFonts w:ascii="Times New Roman" w:hAnsi="Times New Roman" w:cs="Times New Roman"/>
          <w:sz w:val="28"/>
          <w:szCs w:val="28"/>
          <w:lang w:val="az-Latn-AZ" w:eastAsia="ru-RU"/>
        </w:rPr>
        <w:t>4, maddə 658) aşağıdakı dəyişikliklər edilsin:</w:t>
      </w:r>
    </w:p>
    <w:p w:rsidR="00A701B6" w:rsidRPr="009B03A1" w:rsidRDefault="00A701B6" w:rsidP="00A701B6">
      <w:pPr>
        <w:shd w:val="clear" w:color="auto" w:fill="FFFFFF"/>
        <w:spacing w:before="20" w:after="0" w:line="240" w:lineRule="auto"/>
        <w:ind w:firstLine="567"/>
        <w:jc w:val="both"/>
        <w:rPr>
          <w:rFonts w:ascii="Times New Roman" w:hAnsi="Times New Roman" w:cs="Times New Roman"/>
          <w:sz w:val="28"/>
          <w:szCs w:val="28"/>
          <w:lang w:val="az-Latn-AZ" w:eastAsia="ru-RU"/>
        </w:rPr>
      </w:pPr>
      <w:r w:rsidRPr="009B03A1">
        <w:rPr>
          <w:rFonts w:ascii="Times New Roman" w:hAnsi="Times New Roman" w:cs="Times New Roman"/>
          <w:sz w:val="28"/>
          <w:szCs w:val="28"/>
          <w:lang w:val="az-Latn-AZ" w:eastAsia="ru-RU"/>
        </w:rPr>
        <w:t>1. 11-ci maddəyə aşağıdakı məzmunda üçüncü və dördüncü hissələr əlavə edilsin:</w:t>
      </w:r>
    </w:p>
    <w:p w:rsidR="00A701B6" w:rsidRPr="009B03A1" w:rsidRDefault="00A701B6" w:rsidP="00A701B6">
      <w:pPr>
        <w:shd w:val="clear" w:color="auto" w:fill="FFFFFF"/>
        <w:spacing w:before="20" w:after="0" w:line="240" w:lineRule="auto"/>
        <w:ind w:firstLine="567"/>
        <w:jc w:val="both"/>
        <w:rPr>
          <w:rFonts w:ascii="Times New Roman" w:hAnsi="Times New Roman" w:cs="Times New Roman"/>
          <w:sz w:val="28"/>
          <w:szCs w:val="28"/>
          <w:lang w:val="az-Latn-AZ" w:eastAsia="ru-RU"/>
        </w:rPr>
      </w:pPr>
      <w:r w:rsidRPr="009B03A1">
        <w:rPr>
          <w:rFonts w:ascii="Times New Roman" w:hAnsi="Times New Roman" w:cs="Times New Roman"/>
          <w:sz w:val="28"/>
          <w:szCs w:val="28"/>
          <w:lang w:val="az-Latn-AZ" w:eastAsia="ru-RU"/>
        </w:rPr>
        <w:t>“Hamiləliyin süni yolla pozulması və süni mayalanma üzrə tibbi xidmətin reklamı qadağandır.</w:t>
      </w:r>
    </w:p>
    <w:p w:rsidR="00A701B6" w:rsidRPr="009B03A1" w:rsidRDefault="00A701B6" w:rsidP="00A701B6">
      <w:pPr>
        <w:shd w:val="clear" w:color="auto" w:fill="FFFFFF"/>
        <w:tabs>
          <w:tab w:val="left" w:pos="851"/>
        </w:tabs>
        <w:spacing w:before="20" w:after="0" w:line="240" w:lineRule="auto"/>
        <w:ind w:firstLine="567"/>
        <w:jc w:val="both"/>
        <w:rPr>
          <w:rFonts w:ascii="Times New Roman" w:hAnsi="Times New Roman" w:cs="Times New Roman"/>
          <w:sz w:val="28"/>
          <w:szCs w:val="28"/>
          <w:lang w:val="az-Latn-AZ" w:eastAsia="ru-RU"/>
        </w:rPr>
      </w:pPr>
      <w:r w:rsidRPr="009B03A1">
        <w:rPr>
          <w:rFonts w:ascii="Times New Roman" w:hAnsi="Times New Roman" w:cs="Times New Roman"/>
          <w:sz w:val="28"/>
          <w:szCs w:val="28"/>
          <w:lang w:val="az-Latn-AZ" w:eastAsia="ru-RU"/>
        </w:rPr>
        <w:t>Azərbaycan Respublikasında yalnız həkim resepti olmadan buraxılan dərman vasitələri, istifadəsinə (tətbiqinə) müvafiq icra hakimiyyəti orqanı tərəfindən icazə verilmiş tibbi təyinatlı texnika, müalicə, profilaktika, diaqnostika və reabilitasiya metodları reklam oluna bilər. Dərman vasitələrinin, tibbi təyinatlı texnikanın və məmulatların, tibbi xidmətlərin reklamına tələblər “Reklam haqqında” və “Dərman vasitələri haqqında” Azərbaycan Respublikasının qanunları ilə müəyyən olunur.”.</w:t>
      </w:r>
    </w:p>
    <w:p w:rsidR="00A701B6" w:rsidRPr="009B03A1" w:rsidRDefault="00A701B6" w:rsidP="00A701B6">
      <w:pPr>
        <w:shd w:val="clear" w:color="auto" w:fill="FFFFFF"/>
        <w:tabs>
          <w:tab w:val="left" w:pos="851"/>
        </w:tabs>
        <w:spacing w:before="20" w:after="0" w:line="240" w:lineRule="auto"/>
        <w:ind w:firstLine="567"/>
        <w:jc w:val="both"/>
        <w:rPr>
          <w:rFonts w:ascii="Times New Roman" w:hAnsi="Times New Roman" w:cs="Times New Roman"/>
          <w:sz w:val="28"/>
          <w:szCs w:val="28"/>
          <w:lang w:val="az-Latn-AZ" w:eastAsia="ru-RU"/>
        </w:rPr>
      </w:pPr>
      <w:r w:rsidRPr="009B03A1">
        <w:rPr>
          <w:rFonts w:ascii="Times New Roman" w:hAnsi="Times New Roman" w:cs="Times New Roman"/>
          <w:sz w:val="28"/>
          <w:szCs w:val="28"/>
          <w:lang w:val="az-Latn-AZ" w:eastAsia="ru-RU"/>
        </w:rPr>
        <w:t>2. 37-ci maddənin dördüncü hissəsi ləğv edilsin.</w:t>
      </w:r>
    </w:p>
    <w:p w:rsidR="00A701B6" w:rsidRDefault="00A701B6" w:rsidP="00A701B6">
      <w:pPr>
        <w:shd w:val="clear" w:color="auto" w:fill="FFFFFF"/>
        <w:tabs>
          <w:tab w:val="left" w:pos="851"/>
          <w:tab w:val="left" w:pos="1080"/>
        </w:tabs>
        <w:spacing w:before="20" w:after="0" w:line="240" w:lineRule="auto"/>
        <w:ind w:firstLine="567"/>
        <w:jc w:val="both"/>
        <w:rPr>
          <w:rFonts w:ascii="Times New Roman" w:hAnsi="Times New Roman" w:cs="Times New Roman"/>
          <w:sz w:val="28"/>
          <w:szCs w:val="28"/>
          <w:lang w:val="az-Latn-AZ" w:eastAsia="ru-RU"/>
        </w:rPr>
      </w:pPr>
    </w:p>
    <w:p w:rsidR="00A701B6" w:rsidRDefault="00A701B6" w:rsidP="00A701B6">
      <w:pPr>
        <w:shd w:val="clear" w:color="auto" w:fill="FFFFFF"/>
        <w:tabs>
          <w:tab w:val="left" w:pos="851"/>
          <w:tab w:val="left" w:pos="1080"/>
        </w:tabs>
        <w:spacing w:before="20" w:after="0" w:line="240" w:lineRule="auto"/>
        <w:ind w:firstLine="567"/>
        <w:jc w:val="both"/>
        <w:rPr>
          <w:rFonts w:ascii="Times New Roman" w:hAnsi="Times New Roman" w:cs="Times New Roman"/>
          <w:sz w:val="28"/>
          <w:szCs w:val="28"/>
          <w:lang w:val="az-Latn-AZ" w:eastAsia="ru-RU"/>
        </w:rPr>
      </w:pPr>
    </w:p>
    <w:p w:rsidR="00A701B6" w:rsidRPr="009B03A1" w:rsidRDefault="00A701B6" w:rsidP="00A701B6">
      <w:pPr>
        <w:shd w:val="clear" w:color="auto" w:fill="FFFFFF"/>
        <w:tabs>
          <w:tab w:val="left" w:pos="851"/>
          <w:tab w:val="left" w:pos="1080"/>
        </w:tabs>
        <w:spacing w:before="20" w:after="0" w:line="240" w:lineRule="auto"/>
        <w:ind w:firstLine="567"/>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lastRenderedPageBreak/>
        <w:t xml:space="preserve">3. </w:t>
      </w:r>
      <w:r w:rsidRPr="009B03A1">
        <w:rPr>
          <w:rFonts w:ascii="Times New Roman" w:hAnsi="Times New Roman" w:cs="Times New Roman"/>
          <w:sz w:val="28"/>
          <w:szCs w:val="28"/>
          <w:lang w:val="az-Latn-AZ" w:eastAsia="ru-RU"/>
        </w:rPr>
        <w:t>50-ci maddənin beşinci hissəsində “Müvafiq icra hakimiyyəti orqanının rəyi olmadan kütləvi” sözləri “Kütləvi” sözü ilə, “reklam yayımına” sözləri “reklamına” sözü ilə əvəz edilsin.</w:t>
      </w:r>
    </w:p>
    <w:p w:rsidR="00A701B6" w:rsidRPr="009B03A1" w:rsidRDefault="00A701B6" w:rsidP="00A701B6">
      <w:pPr>
        <w:shd w:val="clear" w:color="auto" w:fill="FFFFFF"/>
        <w:spacing w:before="20" w:after="0" w:line="240" w:lineRule="auto"/>
        <w:ind w:left="3969" w:firstLine="567"/>
        <w:jc w:val="both"/>
        <w:rPr>
          <w:rFonts w:ascii="Times New Roman" w:hAnsi="Times New Roman" w:cs="Times New Roman"/>
          <w:sz w:val="28"/>
          <w:szCs w:val="28"/>
          <w:lang w:val="az-Latn-AZ" w:eastAsia="ru-RU"/>
        </w:rPr>
      </w:pPr>
    </w:p>
    <w:p w:rsidR="00A701B6" w:rsidRPr="009B03A1" w:rsidRDefault="00A701B6" w:rsidP="00A701B6">
      <w:pPr>
        <w:shd w:val="clear" w:color="auto" w:fill="FFFFFF"/>
        <w:spacing w:before="20" w:after="0" w:line="240" w:lineRule="auto"/>
        <w:ind w:left="3969" w:firstLine="567"/>
        <w:jc w:val="both"/>
        <w:rPr>
          <w:rFonts w:ascii="Times New Roman" w:hAnsi="Times New Roman" w:cs="Times New Roman"/>
          <w:b/>
          <w:bCs/>
          <w:sz w:val="28"/>
          <w:szCs w:val="28"/>
          <w:lang w:val="az-Latn-AZ" w:eastAsia="ru-RU"/>
        </w:rPr>
      </w:pPr>
    </w:p>
    <w:p w:rsidR="00A701B6" w:rsidRPr="009B03A1" w:rsidRDefault="00A701B6" w:rsidP="00A701B6">
      <w:pPr>
        <w:spacing w:before="20" w:after="0" w:line="240" w:lineRule="auto"/>
        <w:ind w:right="-46" w:firstLine="567"/>
        <w:jc w:val="both"/>
        <w:rPr>
          <w:rFonts w:ascii="Times New Roman" w:hAnsi="Times New Roman" w:cs="Times New Roman"/>
          <w:sz w:val="28"/>
          <w:szCs w:val="28"/>
          <w:lang w:val="az-Latn-AZ"/>
        </w:rPr>
      </w:pPr>
    </w:p>
    <w:p w:rsidR="00A701B6" w:rsidRPr="009B03A1" w:rsidRDefault="00A701B6" w:rsidP="00A701B6">
      <w:pPr>
        <w:spacing w:before="20" w:after="0" w:line="240" w:lineRule="auto"/>
        <w:ind w:right="-46" w:firstLine="567"/>
        <w:jc w:val="both"/>
        <w:rPr>
          <w:rFonts w:ascii="Times New Roman" w:hAnsi="Times New Roman" w:cs="Times New Roman"/>
          <w:sz w:val="28"/>
          <w:szCs w:val="28"/>
          <w:lang w:val="az-Latn-AZ"/>
        </w:rPr>
      </w:pPr>
    </w:p>
    <w:p w:rsidR="00A701B6" w:rsidRPr="009B03A1" w:rsidRDefault="00A701B6" w:rsidP="00A701B6">
      <w:pPr>
        <w:spacing w:before="20" w:after="0" w:line="240" w:lineRule="auto"/>
        <w:ind w:right="-46" w:firstLine="567"/>
        <w:jc w:val="both"/>
        <w:rPr>
          <w:rFonts w:ascii="Times New Roman" w:hAnsi="Times New Roman" w:cs="Times New Roman"/>
          <w:sz w:val="28"/>
          <w:szCs w:val="28"/>
          <w:lang w:val="az-Latn-AZ"/>
        </w:rPr>
      </w:pPr>
    </w:p>
    <w:p w:rsidR="00A701B6" w:rsidRPr="009B03A1" w:rsidRDefault="00A701B6" w:rsidP="00A701B6">
      <w:pPr>
        <w:spacing w:after="0" w:line="240" w:lineRule="auto"/>
        <w:ind w:right="-46" w:firstLine="567"/>
        <w:jc w:val="center"/>
        <w:rPr>
          <w:rFonts w:ascii="Times New Roman" w:hAnsi="Times New Roman" w:cs="Times New Roman"/>
          <w:b/>
          <w:bCs/>
          <w:sz w:val="28"/>
          <w:szCs w:val="28"/>
          <w:lang w:val="az-Latn-AZ"/>
        </w:rPr>
      </w:pPr>
      <w:r w:rsidRPr="009B03A1">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9B03A1">
        <w:rPr>
          <w:rFonts w:ascii="Times New Roman" w:hAnsi="Times New Roman" w:cs="Times New Roman"/>
          <w:b/>
          <w:bCs/>
          <w:sz w:val="28"/>
          <w:szCs w:val="28"/>
          <w:lang w:val="az-Latn-AZ"/>
        </w:rPr>
        <w:t xml:space="preserve">   İlham Əliyev</w:t>
      </w:r>
    </w:p>
    <w:p w:rsidR="00A701B6" w:rsidRPr="009B03A1" w:rsidRDefault="00A701B6" w:rsidP="00A701B6">
      <w:pPr>
        <w:spacing w:after="0" w:line="240" w:lineRule="auto"/>
        <w:ind w:right="-46" w:firstLine="567"/>
        <w:jc w:val="center"/>
        <w:rPr>
          <w:rFonts w:ascii="Times New Roman" w:hAnsi="Times New Roman" w:cs="Times New Roman"/>
          <w:b/>
          <w:bCs/>
          <w:sz w:val="28"/>
          <w:szCs w:val="28"/>
          <w:lang w:val="az-Latn-AZ"/>
        </w:rPr>
      </w:pPr>
      <w:r w:rsidRPr="009B03A1">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9B03A1">
        <w:rPr>
          <w:rFonts w:ascii="Times New Roman" w:hAnsi="Times New Roman" w:cs="Times New Roman"/>
          <w:b/>
          <w:bCs/>
          <w:sz w:val="28"/>
          <w:szCs w:val="28"/>
          <w:lang w:val="az-Latn-AZ"/>
        </w:rPr>
        <w:t>Azərbaycan Respublikasının Prezidenti</w:t>
      </w:r>
    </w:p>
    <w:p w:rsidR="00A701B6" w:rsidRDefault="00A701B6" w:rsidP="00A701B6">
      <w:pPr>
        <w:pStyle w:val="BodyText"/>
        <w:spacing w:after="0"/>
        <w:ind w:right="-93"/>
        <w:jc w:val="both"/>
        <w:rPr>
          <w:sz w:val="28"/>
          <w:szCs w:val="28"/>
          <w:lang w:val="az-Latn-AZ"/>
        </w:rPr>
      </w:pPr>
    </w:p>
    <w:p w:rsidR="00A701B6" w:rsidRPr="009B03A1" w:rsidRDefault="00A701B6" w:rsidP="00A701B6">
      <w:pPr>
        <w:pStyle w:val="BodyText"/>
        <w:spacing w:after="0"/>
        <w:ind w:right="-93"/>
        <w:jc w:val="both"/>
        <w:rPr>
          <w:sz w:val="28"/>
          <w:szCs w:val="28"/>
          <w:lang w:val="az-Latn-AZ"/>
        </w:rPr>
      </w:pPr>
      <w:r w:rsidRPr="009B03A1">
        <w:rPr>
          <w:sz w:val="28"/>
          <w:szCs w:val="28"/>
          <w:lang w:val="az-Latn-AZ"/>
        </w:rPr>
        <w:t>Bakı şəhə</w:t>
      </w:r>
      <w:r>
        <w:rPr>
          <w:sz w:val="28"/>
          <w:szCs w:val="28"/>
          <w:lang w:val="az-Latn-AZ"/>
        </w:rPr>
        <w:t>ri,  31 may</w:t>
      </w:r>
      <w:r w:rsidRPr="009B03A1">
        <w:rPr>
          <w:sz w:val="28"/>
          <w:szCs w:val="28"/>
          <w:lang w:val="az-Latn-AZ"/>
        </w:rPr>
        <w:t xml:space="preserve"> 2017-ci il</w:t>
      </w:r>
    </w:p>
    <w:p w:rsidR="00A701B6" w:rsidRPr="009B03A1" w:rsidRDefault="00A701B6" w:rsidP="00A701B6">
      <w:pPr>
        <w:pStyle w:val="BodyText"/>
        <w:spacing w:after="0"/>
        <w:ind w:right="-93"/>
        <w:jc w:val="both"/>
        <w:rPr>
          <w:sz w:val="28"/>
          <w:szCs w:val="28"/>
          <w:lang w:val="az-Latn-AZ"/>
        </w:rPr>
      </w:pPr>
      <w:r>
        <w:rPr>
          <w:sz w:val="28"/>
          <w:szCs w:val="28"/>
          <w:lang w:val="az-Latn-AZ"/>
        </w:rPr>
        <w:t>№ 696-VQD</w:t>
      </w:r>
    </w:p>
    <w:p w:rsidR="00A701B6" w:rsidRPr="009B03A1" w:rsidRDefault="00A701B6" w:rsidP="00A701B6">
      <w:pPr>
        <w:rPr>
          <w:rFonts w:ascii="Times New Roman" w:hAnsi="Times New Roman" w:cs="Times New Roman"/>
          <w:sz w:val="28"/>
          <w:szCs w:val="28"/>
          <w:lang w:val="az-Latn-AZ" w:eastAsia="ru-RU"/>
        </w:rPr>
      </w:pPr>
    </w:p>
    <w:p w:rsidR="00A701B6" w:rsidRDefault="00A701B6" w:rsidP="00A701B6"/>
    <w:p w:rsidR="00C83944" w:rsidRDefault="00C83944">
      <w:bookmarkStart w:id="0" w:name="_GoBack"/>
      <w:bookmarkEnd w:id="0"/>
    </w:p>
    <w:sectPr w:rsidR="00C83944" w:rsidSect="0052282C">
      <w:headerReference w:type="default" r:id="rId5"/>
      <w:footerReference w:type="default" r:id="rId6"/>
      <w:pgSz w:w="11906" w:h="16838" w:code="9"/>
      <w:pgMar w:top="1134" w:right="1304" w:bottom="737"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2C" w:rsidRPr="00D72A93" w:rsidRDefault="00A701B6" w:rsidP="0052282C">
    <w:pPr>
      <w:pStyle w:val="Footer"/>
      <w:framePr w:wrap="auto" w:vAnchor="text" w:hAnchor="margin" w:xAlign="center" w:y="1"/>
      <w:rPr>
        <w:rStyle w:val="PageNumber"/>
        <w:lang w:val="en-US"/>
      </w:rPr>
    </w:pPr>
  </w:p>
  <w:p w:rsidR="0052282C" w:rsidRDefault="00A701B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2C" w:rsidRDefault="00A701B6" w:rsidP="0052282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2282C" w:rsidRDefault="00A70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B6"/>
    <w:rsid w:val="00A701B6"/>
    <w:rsid w:val="00C8394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B6"/>
    <w:rPr>
      <w:rFonts w:ascii="Calibri" w:eastAsia="Times New Roman"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01B6"/>
    <w:pPr>
      <w:spacing w:after="120" w:line="240" w:lineRule="auto"/>
    </w:pPr>
    <w:rPr>
      <w:rFonts w:ascii="Times New Roman" w:eastAsia="Calibri" w:hAnsi="Times New Roman" w:cs="Times New Roman"/>
      <w:sz w:val="24"/>
      <w:szCs w:val="24"/>
      <w:lang w:eastAsia="ru-RU"/>
    </w:rPr>
  </w:style>
  <w:style w:type="character" w:customStyle="1" w:styleId="BodyTextChar">
    <w:name w:val="Body Text Char"/>
    <w:basedOn w:val="DefaultParagraphFont"/>
    <w:link w:val="BodyText"/>
    <w:rsid w:val="00A701B6"/>
    <w:rPr>
      <w:rFonts w:ascii="Times New Roman" w:eastAsia="Calibri" w:hAnsi="Times New Roman" w:cs="Times New Roman"/>
      <w:sz w:val="24"/>
      <w:szCs w:val="24"/>
      <w:lang w:val="ru-RU" w:eastAsia="ru-RU"/>
    </w:rPr>
  </w:style>
  <w:style w:type="paragraph" w:styleId="Footer">
    <w:name w:val="footer"/>
    <w:basedOn w:val="Normal"/>
    <w:link w:val="FooterChar"/>
    <w:rsid w:val="00A701B6"/>
    <w:pPr>
      <w:tabs>
        <w:tab w:val="center" w:pos="4844"/>
        <w:tab w:val="right" w:pos="9689"/>
      </w:tabs>
    </w:pPr>
  </w:style>
  <w:style w:type="character" w:customStyle="1" w:styleId="FooterChar">
    <w:name w:val="Footer Char"/>
    <w:basedOn w:val="DefaultParagraphFont"/>
    <w:link w:val="Footer"/>
    <w:rsid w:val="00A701B6"/>
    <w:rPr>
      <w:rFonts w:ascii="Calibri" w:eastAsia="Times New Roman" w:hAnsi="Calibri" w:cs="Calibri"/>
      <w:lang w:val="ru-RU"/>
    </w:rPr>
  </w:style>
  <w:style w:type="character" w:styleId="PageNumber">
    <w:name w:val="page number"/>
    <w:rsid w:val="00A701B6"/>
    <w:rPr>
      <w:rFonts w:cs="Times New Roman"/>
    </w:rPr>
  </w:style>
  <w:style w:type="paragraph" w:styleId="Header">
    <w:name w:val="header"/>
    <w:basedOn w:val="Normal"/>
    <w:link w:val="HeaderChar"/>
    <w:rsid w:val="00A701B6"/>
    <w:pPr>
      <w:tabs>
        <w:tab w:val="center" w:pos="4844"/>
        <w:tab w:val="right" w:pos="9689"/>
      </w:tabs>
    </w:pPr>
  </w:style>
  <w:style w:type="character" w:customStyle="1" w:styleId="HeaderChar">
    <w:name w:val="Header Char"/>
    <w:basedOn w:val="DefaultParagraphFont"/>
    <w:link w:val="Header"/>
    <w:rsid w:val="00A701B6"/>
    <w:rPr>
      <w:rFonts w:ascii="Calibri" w:eastAsia="Times New Roman" w:hAnsi="Calibri" w:cs="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B6"/>
    <w:rPr>
      <w:rFonts w:ascii="Calibri" w:eastAsia="Times New Roman"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01B6"/>
    <w:pPr>
      <w:spacing w:after="120" w:line="240" w:lineRule="auto"/>
    </w:pPr>
    <w:rPr>
      <w:rFonts w:ascii="Times New Roman" w:eastAsia="Calibri" w:hAnsi="Times New Roman" w:cs="Times New Roman"/>
      <w:sz w:val="24"/>
      <w:szCs w:val="24"/>
      <w:lang w:eastAsia="ru-RU"/>
    </w:rPr>
  </w:style>
  <w:style w:type="character" w:customStyle="1" w:styleId="BodyTextChar">
    <w:name w:val="Body Text Char"/>
    <w:basedOn w:val="DefaultParagraphFont"/>
    <w:link w:val="BodyText"/>
    <w:rsid w:val="00A701B6"/>
    <w:rPr>
      <w:rFonts w:ascii="Times New Roman" w:eastAsia="Calibri" w:hAnsi="Times New Roman" w:cs="Times New Roman"/>
      <w:sz w:val="24"/>
      <w:szCs w:val="24"/>
      <w:lang w:val="ru-RU" w:eastAsia="ru-RU"/>
    </w:rPr>
  </w:style>
  <w:style w:type="paragraph" w:styleId="Footer">
    <w:name w:val="footer"/>
    <w:basedOn w:val="Normal"/>
    <w:link w:val="FooterChar"/>
    <w:rsid w:val="00A701B6"/>
    <w:pPr>
      <w:tabs>
        <w:tab w:val="center" w:pos="4844"/>
        <w:tab w:val="right" w:pos="9689"/>
      </w:tabs>
    </w:pPr>
  </w:style>
  <w:style w:type="character" w:customStyle="1" w:styleId="FooterChar">
    <w:name w:val="Footer Char"/>
    <w:basedOn w:val="DefaultParagraphFont"/>
    <w:link w:val="Footer"/>
    <w:rsid w:val="00A701B6"/>
    <w:rPr>
      <w:rFonts w:ascii="Calibri" w:eastAsia="Times New Roman" w:hAnsi="Calibri" w:cs="Calibri"/>
      <w:lang w:val="ru-RU"/>
    </w:rPr>
  </w:style>
  <w:style w:type="character" w:styleId="PageNumber">
    <w:name w:val="page number"/>
    <w:rsid w:val="00A701B6"/>
    <w:rPr>
      <w:rFonts w:cs="Times New Roman"/>
    </w:rPr>
  </w:style>
  <w:style w:type="paragraph" w:styleId="Header">
    <w:name w:val="header"/>
    <w:basedOn w:val="Normal"/>
    <w:link w:val="HeaderChar"/>
    <w:rsid w:val="00A701B6"/>
    <w:pPr>
      <w:tabs>
        <w:tab w:val="center" w:pos="4844"/>
        <w:tab w:val="right" w:pos="9689"/>
      </w:tabs>
    </w:pPr>
  </w:style>
  <w:style w:type="character" w:customStyle="1" w:styleId="HeaderChar">
    <w:name w:val="Header Char"/>
    <w:basedOn w:val="DefaultParagraphFont"/>
    <w:link w:val="Header"/>
    <w:rsid w:val="00A701B6"/>
    <w:rPr>
      <w:rFonts w:ascii="Calibri" w:eastAsia="Times New Roman"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1529</Words>
  <Characters>873</Characters>
  <Application>Microsoft Office Word</Application>
  <DocSecurity>0</DocSecurity>
  <Lines>7</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2017-08-10T10:57:00Z</dcterms:created>
  <dcterms:modified xsi:type="dcterms:W3CDTF">2017-08-10T10:57:00Z</dcterms:modified>
</cp:coreProperties>
</file>