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4B" w:rsidRDefault="00AF2D4B" w:rsidP="00AF2D4B">
      <w:pPr>
        <w:pStyle w:val="NoSpacing"/>
        <w:ind w:right="-2"/>
        <w:jc w:val="center"/>
        <w:rPr>
          <w:rFonts w:ascii="Times New Roman" w:hAnsi="Times New Roman"/>
          <w:b/>
          <w:sz w:val="32"/>
          <w:szCs w:val="32"/>
          <w:lang w:val="az-Latn-AZ" w:eastAsia="ru-RU"/>
        </w:rPr>
      </w:pPr>
    </w:p>
    <w:p w:rsidR="00AF2D4B" w:rsidRDefault="00AF2D4B" w:rsidP="00AF2D4B">
      <w:pPr>
        <w:pStyle w:val="NoSpacing"/>
        <w:ind w:right="-2"/>
        <w:jc w:val="center"/>
        <w:rPr>
          <w:rFonts w:ascii="Times New Roman" w:hAnsi="Times New Roman"/>
          <w:b/>
          <w:sz w:val="32"/>
          <w:szCs w:val="32"/>
          <w:lang w:val="az-Latn-AZ" w:eastAsia="ru-RU"/>
        </w:rPr>
      </w:pPr>
    </w:p>
    <w:p w:rsidR="00AF2D4B" w:rsidRDefault="00AF2D4B" w:rsidP="00AF2D4B">
      <w:pPr>
        <w:pStyle w:val="NoSpacing"/>
        <w:ind w:right="-2"/>
        <w:jc w:val="center"/>
        <w:rPr>
          <w:rFonts w:ascii="Times New Roman" w:hAnsi="Times New Roman"/>
          <w:b/>
          <w:sz w:val="32"/>
          <w:szCs w:val="32"/>
          <w:lang w:val="az-Latn-AZ" w:eastAsia="ru-RU"/>
        </w:rPr>
      </w:pPr>
    </w:p>
    <w:p w:rsidR="00AF2D4B" w:rsidRDefault="00AF2D4B" w:rsidP="00AF2D4B">
      <w:pPr>
        <w:pStyle w:val="NoSpacing"/>
        <w:ind w:right="-2"/>
        <w:jc w:val="center"/>
        <w:rPr>
          <w:rFonts w:ascii="Times New Roman" w:hAnsi="Times New Roman"/>
          <w:b/>
          <w:sz w:val="32"/>
          <w:szCs w:val="32"/>
          <w:lang w:val="az-Latn-AZ" w:eastAsia="ru-RU"/>
        </w:rPr>
      </w:pPr>
    </w:p>
    <w:p w:rsidR="00AF2D4B" w:rsidRDefault="00AF2D4B" w:rsidP="00AF2D4B">
      <w:pPr>
        <w:pStyle w:val="NoSpacing"/>
        <w:ind w:right="-2"/>
        <w:jc w:val="center"/>
        <w:rPr>
          <w:rFonts w:ascii="Times New Roman" w:hAnsi="Times New Roman"/>
          <w:b/>
          <w:sz w:val="32"/>
          <w:szCs w:val="32"/>
          <w:lang w:val="az-Latn-AZ" w:eastAsia="ru-RU"/>
        </w:rPr>
      </w:pPr>
    </w:p>
    <w:p w:rsidR="00AF2D4B" w:rsidRDefault="00AF2D4B" w:rsidP="00AF2D4B">
      <w:pPr>
        <w:pStyle w:val="NoSpacing"/>
        <w:ind w:right="-2"/>
        <w:jc w:val="center"/>
        <w:rPr>
          <w:rFonts w:ascii="Times New Roman" w:hAnsi="Times New Roman"/>
          <w:b/>
          <w:sz w:val="32"/>
          <w:szCs w:val="32"/>
          <w:lang w:val="az-Latn-AZ" w:eastAsia="ru-RU"/>
        </w:rPr>
      </w:pPr>
    </w:p>
    <w:p w:rsidR="00AF2D4B" w:rsidRPr="00B70D5A" w:rsidRDefault="00AF2D4B" w:rsidP="00AF2D4B">
      <w:pPr>
        <w:pStyle w:val="NoSpacing"/>
        <w:ind w:right="-2"/>
        <w:jc w:val="center"/>
        <w:rPr>
          <w:rFonts w:ascii="Times New Roman" w:hAnsi="Times New Roman"/>
          <w:b/>
          <w:sz w:val="32"/>
          <w:szCs w:val="32"/>
          <w:lang w:val="az-Latn-AZ" w:eastAsia="ru-RU"/>
        </w:rPr>
      </w:pPr>
      <w:r w:rsidRPr="00B70D5A">
        <w:rPr>
          <w:rFonts w:ascii="Times New Roman" w:hAnsi="Times New Roman"/>
          <w:b/>
          <w:sz w:val="32"/>
          <w:szCs w:val="32"/>
          <w:lang w:val="az-Latn-AZ" w:eastAsia="ru-RU"/>
        </w:rPr>
        <w:t>“Hərbi vəzifə və hərbi xidmət haqqında”</w:t>
      </w:r>
    </w:p>
    <w:p w:rsidR="00AF2D4B" w:rsidRPr="00B70D5A" w:rsidRDefault="00AF2D4B" w:rsidP="00AF2D4B">
      <w:pPr>
        <w:pStyle w:val="NoSpacing"/>
        <w:ind w:right="-2"/>
        <w:jc w:val="center"/>
        <w:rPr>
          <w:rFonts w:ascii="Times New Roman" w:hAnsi="Times New Roman"/>
          <w:b/>
          <w:sz w:val="32"/>
          <w:szCs w:val="32"/>
          <w:lang w:val="az-Latn-AZ" w:eastAsia="ru-RU"/>
        </w:rPr>
      </w:pPr>
      <w:r w:rsidRPr="00B70D5A">
        <w:rPr>
          <w:rFonts w:ascii="Times New Roman" w:hAnsi="Times New Roman"/>
          <w:b/>
          <w:sz w:val="32"/>
          <w:szCs w:val="32"/>
          <w:lang w:val="az-Latn-AZ" w:eastAsia="ru-RU"/>
        </w:rPr>
        <w:t xml:space="preserve">Azərbaycan Respublikasının Qanununda </w:t>
      </w:r>
    </w:p>
    <w:p w:rsidR="00AF2D4B" w:rsidRDefault="00AF2D4B" w:rsidP="00AF2D4B">
      <w:pPr>
        <w:pStyle w:val="NoSpacing"/>
        <w:ind w:right="-2"/>
        <w:jc w:val="center"/>
        <w:rPr>
          <w:rFonts w:ascii="Times New Roman" w:hAnsi="Times New Roman"/>
          <w:b/>
          <w:sz w:val="32"/>
          <w:szCs w:val="32"/>
          <w:lang w:val="az-Latn-AZ" w:eastAsia="ru-RU"/>
        </w:rPr>
      </w:pPr>
      <w:r w:rsidRPr="00B70D5A">
        <w:rPr>
          <w:rFonts w:ascii="Times New Roman" w:hAnsi="Times New Roman"/>
          <w:b/>
          <w:sz w:val="32"/>
          <w:szCs w:val="32"/>
          <w:lang w:val="az-Latn-AZ" w:eastAsia="ru-RU"/>
        </w:rPr>
        <w:t>dəyişikliklər edilməsi barədə</w:t>
      </w:r>
    </w:p>
    <w:p w:rsidR="00AF2D4B" w:rsidRDefault="00AF2D4B" w:rsidP="00AF2D4B">
      <w:pPr>
        <w:pStyle w:val="NoSpacing"/>
        <w:ind w:right="-2"/>
        <w:jc w:val="center"/>
        <w:rPr>
          <w:rFonts w:ascii="Times New Roman" w:hAnsi="Times New Roman"/>
          <w:b/>
          <w:sz w:val="32"/>
          <w:szCs w:val="32"/>
          <w:lang w:val="az-Latn-AZ" w:eastAsia="ru-RU"/>
        </w:rPr>
      </w:pPr>
    </w:p>
    <w:p w:rsidR="00AF2D4B" w:rsidRPr="00FA601E" w:rsidRDefault="00AF2D4B" w:rsidP="00AF2D4B">
      <w:pPr>
        <w:jc w:val="center"/>
        <w:rPr>
          <w:rFonts w:ascii="Times New Roman" w:hAnsi="Times New Roman"/>
          <w:b/>
          <w:sz w:val="40"/>
          <w:szCs w:val="40"/>
          <w:lang w:val="az-Latn-AZ"/>
        </w:rPr>
      </w:pPr>
      <w:r w:rsidRPr="00FA601E">
        <w:rPr>
          <w:rFonts w:ascii="Times New Roman" w:hAnsi="Times New Roman"/>
          <w:b/>
          <w:sz w:val="40"/>
          <w:szCs w:val="40"/>
          <w:lang w:val="az-Latn-AZ"/>
        </w:rPr>
        <w:t>AZƏRBAYCAN RESPUBLİKASININ QANUNU</w:t>
      </w:r>
    </w:p>
    <w:p w:rsidR="00AF2D4B" w:rsidRPr="00B70D5A" w:rsidRDefault="00AF2D4B" w:rsidP="00AF2D4B">
      <w:pPr>
        <w:pStyle w:val="NoSpacing"/>
        <w:ind w:right="-2"/>
        <w:jc w:val="center"/>
        <w:rPr>
          <w:rFonts w:ascii="Times New Roman" w:hAnsi="Times New Roman"/>
          <w:b/>
          <w:sz w:val="32"/>
          <w:szCs w:val="32"/>
          <w:lang w:val="az-Latn-AZ" w:eastAsia="ru-RU"/>
        </w:rPr>
      </w:pPr>
    </w:p>
    <w:p w:rsidR="00AF2D4B" w:rsidRPr="00B70D5A" w:rsidRDefault="00AF2D4B" w:rsidP="00AF2D4B">
      <w:pPr>
        <w:pStyle w:val="NoSpacing"/>
        <w:ind w:right="-2"/>
        <w:jc w:val="center"/>
        <w:rPr>
          <w:rFonts w:ascii="Times New Roman" w:hAnsi="Times New Roman"/>
          <w:b/>
          <w:sz w:val="28"/>
          <w:szCs w:val="28"/>
          <w:lang w:val="az-Latn-AZ" w:eastAsia="ru-RU"/>
        </w:rPr>
      </w:pPr>
    </w:p>
    <w:p w:rsidR="00AF2D4B" w:rsidRPr="00B70D5A" w:rsidRDefault="00AF2D4B" w:rsidP="00AF2D4B">
      <w:pPr>
        <w:pStyle w:val="NoSpacing"/>
        <w:ind w:right="-2" w:firstLine="567"/>
        <w:jc w:val="both"/>
        <w:rPr>
          <w:rFonts w:ascii="Times New Roman" w:hAnsi="Times New Roman"/>
          <w:b/>
          <w:sz w:val="28"/>
          <w:szCs w:val="28"/>
          <w:lang w:val="az-Latn-AZ" w:eastAsia="ru-RU"/>
        </w:rPr>
      </w:pPr>
      <w:r w:rsidRPr="00B70D5A">
        <w:rPr>
          <w:rFonts w:ascii="Times New Roman" w:hAnsi="Times New Roman"/>
          <w:sz w:val="28"/>
          <w:szCs w:val="28"/>
          <w:lang w:val="az-Latn-AZ" w:eastAsia="ru-RU"/>
        </w:rPr>
        <w:t xml:space="preserve">Azərbaycan Respublikasının Milli Məclisi Azərbaycan Respublikası Konstitusiyasının 94-cü maddəsinin I hissəsinin 18-ci bəndini rəhbər tutaraq </w:t>
      </w:r>
      <w:r w:rsidRPr="00B70D5A">
        <w:rPr>
          <w:rFonts w:ascii="Times New Roman" w:hAnsi="Times New Roman"/>
          <w:b/>
          <w:sz w:val="28"/>
          <w:szCs w:val="28"/>
          <w:lang w:val="az-Latn-AZ" w:eastAsia="ru-RU"/>
        </w:rPr>
        <w:t>qərara alır:</w:t>
      </w:r>
    </w:p>
    <w:p w:rsidR="00AF2D4B" w:rsidRPr="00B70D5A" w:rsidRDefault="00AF2D4B" w:rsidP="00AF2D4B">
      <w:pPr>
        <w:pStyle w:val="NoSpacing"/>
        <w:ind w:right="-2" w:firstLine="567"/>
        <w:jc w:val="both"/>
        <w:rPr>
          <w:rFonts w:ascii="Times New Roman" w:hAnsi="Times New Roman"/>
          <w:sz w:val="28"/>
          <w:szCs w:val="28"/>
          <w:lang w:val="az-Latn-AZ" w:eastAsia="ru-RU"/>
        </w:rPr>
      </w:pPr>
      <w:r w:rsidRPr="00B70D5A">
        <w:rPr>
          <w:rFonts w:ascii="Times New Roman" w:hAnsi="Times New Roman"/>
          <w:sz w:val="28"/>
          <w:szCs w:val="28"/>
          <w:lang w:val="az-Latn-AZ" w:eastAsia="ru-RU"/>
        </w:rPr>
        <w:t>“Hərbi vəzifə və hərbi xidmət haqqında” Azərbaycan Respublikası Qanununda (Azərbaycan Respublikasının Qanunvericilik Toplusu, 2012, № 2, maddə 56; 2015, № 2, maddə 92, № 5, maddə 496, № 7, maddə 821; 2016, № 6, maddələr 999, 1007) aşağıdakı dəyişikliklər edilsin:</w:t>
      </w:r>
    </w:p>
    <w:p w:rsidR="00AF2D4B" w:rsidRPr="00B70D5A" w:rsidRDefault="00AF2D4B" w:rsidP="00AF2D4B">
      <w:pPr>
        <w:pStyle w:val="NoSpacing"/>
        <w:ind w:right="-2" w:firstLine="567"/>
        <w:jc w:val="both"/>
        <w:rPr>
          <w:rFonts w:ascii="Times New Roman" w:hAnsi="Times New Roman"/>
          <w:sz w:val="28"/>
          <w:szCs w:val="28"/>
          <w:lang w:val="az-Latn-AZ" w:eastAsia="ru-RU"/>
        </w:rPr>
      </w:pPr>
      <w:r w:rsidRPr="00B70D5A">
        <w:rPr>
          <w:rFonts w:ascii="Times New Roman" w:hAnsi="Times New Roman"/>
          <w:sz w:val="28"/>
          <w:szCs w:val="28"/>
          <w:lang w:val="az-Latn-AZ" w:eastAsia="ru-RU"/>
        </w:rPr>
        <w:t>1. 4.2-ci maddəyə “</w:t>
      </w:r>
      <w:r w:rsidRPr="00B70D5A">
        <w:rPr>
          <w:rFonts w:ascii="Times New Roman" w:hAnsi="Times New Roman"/>
          <w:color w:val="000000"/>
          <w:sz w:val="28"/>
          <w:szCs w:val="28"/>
          <w:lang w:val="az-Latn-AZ"/>
        </w:rPr>
        <w:t xml:space="preserve">hərbi vəzifəlilərin” </w:t>
      </w:r>
      <w:proofErr w:type="spellStart"/>
      <w:r w:rsidRPr="00B70D5A">
        <w:rPr>
          <w:rFonts w:ascii="Times New Roman" w:hAnsi="Times New Roman"/>
          <w:color w:val="000000"/>
          <w:sz w:val="28"/>
          <w:szCs w:val="28"/>
          <w:lang w:val="az-Latn-AZ"/>
        </w:rPr>
        <w:t>sözlərindən</w:t>
      </w:r>
      <w:proofErr w:type="spellEnd"/>
      <w:r w:rsidRPr="00B70D5A">
        <w:rPr>
          <w:rFonts w:ascii="Times New Roman" w:hAnsi="Times New Roman"/>
          <w:color w:val="000000"/>
          <w:sz w:val="28"/>
          <w:szCs w:val="28"/>
          <w:lang w:val="az-Latn-AZ"/>
        </w:rPr>
        <w:t xml:space="preserve"> sonra “(bu Qanunun </w:t>
      </w:r>
      <w:r>
        <w:rPr>
          <w:rFonts w:ascii="Times New Roman" w:hAnsi="Times New Roman"/>
          <w:color w:val="000000"/>
          <w:sz w:val="28"/>
          <w:szCs w:val="28"/>
          <w:lang w:val="az-Latn-AZ"/>
        </w:rPr>
        <w:t xml:space="preserve">    </w:t>
      </w:r>
      <w:r w:rsidRPr="00B70D5A">
        <w:rPr>
          <w:rFonts w:ascii="Times New Roman" w:hAnsi="Times New Roman"/>
          <w:color w:val="000000"/>
          <w:sz w:val="28"/>
          <w:szCs w:val="28"/>
          <w:lang w:val="az-Latn-AZ"/>
        </w:rPr>
        <w:t>4.4-cü maddəsində nəzərdə tutulmuş hərbi vəzifəlilər istisna olmaqla)” sözləri əlavə edilsin.</w:t>
      </w:r>
    </w:p>
    <w:p w:rsidR="00AF2D4B" w:rsidRPr="00B70D5A" w:rsidRDefault="00AF2D4B" w:rsidP="00AF2D4B">
      <w:pPr>
        <w:pStyle w:val="NoSpacing"/>
        <w:ind w:right="-2" w:firstLine="567"/>
        <w:jc w:val="both"/>
        <w:rPr>
          <w:rFonts w:ascii="Times New Roman" w:hAnsi="Times New Roman"/>
          <w:sz w:val="28"/>
          <w:szCs w:val="28"/>
          <w:lang w:val="az-Latn-AZ" w:eastAsia="ru-RU"/>
        </w:rPr>
      </w:pPr>
      <w:r w:rsidRPr="00B70D5A">
        <w:rPr>
          <w:rFonts w:ascii="Times New Roman" w:hAnsi="Times New Roman"/>
          <w:sz w:val="28"/>
          <w:szCs w:val="28"/>
          <w:lang w:val="az-Latn-AZ" w:eastAsia="ru-RU"/>
        </w:rPr>
        <w:t>2. Aşağıdakı məzmunda 4.4-cü maddə əlavə edilsin:</w:t>
      </w:r>
    </w:p>
    <w:p w:rsidR="00AF2D4B" w:rsidRPr="00B70D5A" w:rsidRDefault="00AF2D4B" w:rsidP="00AF2D4B">
      <w:pPr>
        <w:pStyle w:val="NoSpacing"/>
        <w:ind w:right="-2" w:firstLine="567"/>
        <w:jc w:val="both"/>
        <w:rPr>
          <w:rFonts w:ascii="Times New Roman" w:hAnsi="Times New Roman"/>
          <w:sz w:val="28"/>
          <w:szCs w:val="28"/>
          <w:lang w:val="az-Latn-AZ" w:eastAsia="ru-RU"/>
        </w:rPr>
      </w:pPr>
      <w:r w:rsidRPr="00B70D5A">
        <w:rPr>
          <w:rFonts w:ascii="Times New Roman" w:hAnsi="Times New Roman"/>
          <w:sz w:val="28"/>
          <w:szCs w:val="28"/>
          <w:lang w:val="az-Latn-AZ" w:eastAsia="ru-RU"/>
        </w:rPr>
        <w:t xml:space="preserve">“4.4. Müvafiq icra hakimiyyəti orqanından ehtiyata keçirilmiş hərbi </w:t>
      </w:r>
      <w:r w:rsidRPr="00B70D5A">
        <w:rPr>
          <w:rFonts w:ascii="Times New Roman" w:hAnsi="Times New Roman"/>
          <w:color w:val="000000"/>
          <w:sz w:val="28"/>
          <w:szCs w:val="28"/>
          <w:lang w:val="az-Latn-AZ"/>
        </w:rPr>
        <w:t>vəzifəlilərin</w:t>
      </w:r>
      <w:r w:rsidRPr="00B70D5A">
        <w:rPr>
          <w:rFonts w:ascii="Times New Roman" w:hAnsi="Times New Roman"/>
          <w:sz w:val="28"/>
          <w:szCs w:val="28"/>
          <w:lang w:val="az-Latn-AZ" w:eastAsia="ru-RU"/>
        </w:rPr>
        <w:t xml:space="preserve"> hərbi qeydiyyatı həmin orqan tərəfindən aparılır.”.</w:t>
      </w:r>
    </w:p>
    <w:p w:rsidR="00AF2D4B" w:rsidRPr="00B70D5A" w:rsidRDefault="00AF2D4B" w:rsidP="00AF2D4B">
      <w:pPr>
        <w:pStyle w:val="NoSpacing"/>
        <w:ind w:right="-2" w:firstLine="567"/>
        <w:jc w:val="both"/>
        <w:rPr>
          <w:rFonts w:ascii="Times New Roman" w:hAnsi="Times New Roman"/>
          <w:sz w:val="28"/>
          <w:szCs w:val="28"/>
          <w:lang w:val="az-Latn-AZ" w:eastAsia="ru-RU"/>
        </w:rPr>
      </w:pPr>
      <w:r w:rsidRPr="00B70D5A">
        <w:rPr>
          <w:rFonts w:ascii="Times New Roman" w:hAnsi="Times New Roman"/>
          <w:sz w:val="28"/>
          <w:szCs w:val="28"/>
          <w:lang w:val="az-Latn-AZ" w:eastAsia="ru-RU"/>
        </w:rPr>
        <w:t>3. 28.6-cı maddənin ikinci cümləsi üçüncü cümlə hesab edilsin və həmin maddəyə aşağıdakı məzmunda ikinci cümlə əlavə edilsin:</w:t>
      </w:r>
    </w:p>
    <w:p w:rsidR="00AF2D4B" w:rsidRPr="00B70D5A" w:rsidRDefault="00AF2D4B" w:rsidP="00AF2D4B">
      <w:pPr>
        <w:pStyle w:val="NoSpacing"/>
        <w:ind w:right="-2" w:firstLine="567"/>
        <w:jc w:val="both"/>
        <w:rPr>
          <w:rFonts w:ascii="Times New Roman" w:hAnsi="Times New Roman"/>
          <w:sz w:val="28"/>
          <w:szCs w:val="28"/>
          <w:lang w:val="az-Latn-AZ" w:eastAsia="ru-RU"/>
        </w:rPr>
      </w:pPr>
      <w:r w:rsidRPr="00B70D5A">
        <w:rPr>
          <w:rFonts w:ascii="Times New Roman" w:hAnsi="Times New Roman"/>
          <w:sz w:val="28"/>
          <w:szCs w:val="28"/>
          <w:lang w:val="az-Latn-AZ" w:eastAsia="ru-RU"/>
        </w:rPr>
        <w:t>“Müvafiq icra hakimiyyəti orqanından ehtiyata keçirilmiş zabit</w:t>
      </w:r>
      <w:r w:rsidRPr="00B70D5A">
        <w:rPr>
          <w:rFonts w:ascii="Times New Roman" w:hAnsi="Times New Roman"/>
          <w:color w:val="000000"/>
          <w:sz w:val="28"/>
          <w:szCs w:val="28"/>
          <w:lang w:val="az-Latn-AZ"/>
        </w:rPr>
        <w:t>lərə</w:t>
      </w:r>
      <w:r w:rsidRPr="00B70D5A">
        <w:rPr>
          <w:rFonts w:ascii="Times New Roman" w:hAnsi="Times New Roman"/>
          <w:sz w:val="28"/>
          <w:szCs w:val="28"/>
          <w:lang w:val="az-Latn-AZ" w:eastAsia="ru-RU"/>
        </w:rPr>
        <w:t xml:space="preserve"> hərbi biletin verilməsi həmin orqan tərəfindən həyata keçirilir.”.</w:t>
      </w:r>
    </w:p>
    <w:p w:rsidR="00AF2D4B" w:rsidRPr="00B70D5A" w:rsidRDefault="00AF2D4B" w:rsidP="00AF2D4B">
      <w:pPr>
        <w:spacing w:after="0" w:line="240" w:lineRule="auto"/>
        <w:ind w:right="-2" w:firstLine="426"/>
        <w:jc w:val="both"/>
        <w:rPr>
          <w:rFonts w:ascii="Times New Roman" w:hAnsi="Times New Roman"/>
          <w:sz w:val="28"/>
          <w:szCs w:val="28"/>
          <w:lang w:val="az-Latn-AZ"/>
        </w:rPr>
      </w:pPr>
    </w:p>
    <w:p w:rsidR="00AF2D4B" w:rsidRPr="00B70D5A" w:rsidRDefault="00AF2D4B" w:rsidP="00AF2D4B">
      <w:pPr>
        <w:spacing w:after="0" w:line="240" w:lineRule="auto"/>
        <w:ind w:right="-2" w:firstLine="426"/>
        <w:jc w:val="both"/>
        <w:rPr>
          <w:rFonts w:ascii="Times New Roman" w:hAnsi="Times New Roman"/>
          <w:sz w:val="28"/>
          <w:szCs w:val="28"/>
          <w:lang w:val="az-Latn-AZ"/>
        </w:rPr>
      </w:pPr>
    </w:p>
    <w:p w:rsidR="00AF2D4B" w:rsidRPr="00B70D5A" w:rsidRDefault="00AF2D4B" w:rsidP="00AF2D4B">
      <w:pPr>
        <w:spacing w:after="0" w:line="240" w:lineRule="auto"/>
        <w:ind w:right="-2" w:firstLine="426"/>
        <w:jc w:val="both"/>
        <w:rPr>
          <w:rFonts w:ascii="Times New Roman" w:hAnsi="Times New Roman"/>
          <w:sz w:val="28"/>
          <w:szCs w:val="28"/>
          <w:lang w:val="az-Latn-AZ"/>
        </w:rPr>
      </w:pPr>
    </w:p>
    <w:p w:rsidR="00AF2D4B" w:rsidRPr="00B70D5A" w:rsidRDefault="00AF2D4B" w:rsidP="00AF2D4B">
      <w:pPr>
        <w:pStyle w:val="PlainText"/>
        <w:tabs>
          <w:tab w:val="left" w:pos="0"/>
          <w:tab w:val="left" w:pos="851"/>
        </w:tabs>
        <w:ind w:right="-2" w:firstLine="426"/>
        <w:jc w:val="both"/>
        <w:rPr>
          <w:rFonts w:ascii="Times New Roman" w:hAnsi="Times New Roman"/>
          <w:b/>
          <w:sz w:val="28"/>
          <w:szCs w:val="28"/>
        </w:rPr>
      </w:pPr>
      <w:r w:rsidRPr="00B70D5A">
        <w:rPr>
          <w:rFonts w:ascii="Times New Roman" w:hAnsi="Times New Roman"/>
          <w:b/>
          <w:sz w:val="28"/>
          <w:szCs w:val="28"/>
        </w:rPr>
        <w:tab/>
      </w:r>
      <w:r w:rsidRPr="00B70D5A">
        <w:rPr>
          <w:rFonts w:ascii="Times New Roman" w:hAnsi="Times New Roman"/>
          <w:b/>
          <w:sz w:val="28"/>
          <w:szCs w:val="28"/>
        </w:rPr>
        <w:tab/>
      </w:r>
      <w:r w:rsidRPr="00B70D5A">
        <w:rPr>
          <w:rFonts w:ascii="Times New Roman" w:hAnsi="Times New Roman"/>
          <w:b/>
          <w:sz w:val="28"/>
          <w:szCs w:val="28"/>
        </w:rPr>
        <w:tab/>
      </w:r>
      <w:r w:rsidRPr="00B70D5A">
        <w:rPr>
          <w:rFonts w:ascii="Times New Roman" w:hAnsi="Times New Roman"/>
          <w:b/>
          <w:sz w:val="28"/>
          <w:szCs w:val="28"/>
        </w:rPr>
        <w:tab/>
      </w:r>
      <w:r w:rsidRPr="00B70D5A">
        <w:rPr>
          <w:rFonts w:ascii="Times New Roman" w:hAnsi="Times New Roman"/>
          <w:b/>
          <w:sz w:val="28"/>
          <w:szCs w:val="28"/>
        </w:rPr>
        <w:tab/>
      </w:r>
      <w:r w:rsidRPr="00B70D5A">
        <w:rPr>
          <w:rFonts w:ascii="Times New Roman" w:hAnsi="Times New Roman"/>
          <w:b/>
          <w:sz w:val="28"/>
          <w:szCs w:val="28"/>
        </w:rPr>
        <w:tab/>
      </w:r>
      <w:r w:rsidRPr="00B70D5A">
        <w:rPr>
          <w:rFonts w:ascii="Times New Roman" w:hAnsi="Times New Roman"/>
          <w:b/>
          <w:sz w:val="28"/>
          <w:szCs w:val="28"/>
        </w:rPr>
        <w:tab/>
      </w:r>
      <w:r w:rsidRPr="00B70D5A">
        <w:rPr>
          <w:rFonts w:ascii="Times New Roman" w:hAnsi="Times New Roman"/>
          <w:b/>
          <w:sz w:val="28"/>
          <w:szCs w:val="28"/>
        </w:rPr>
        <w:tab/>
        <w:t xml:space="preserve">       </w:t>
      </w:r>
      <w:r>
        <w:rPr>
          <w:rFonts w:ascii="Times New Roman" w:hAnsi="Times New Roman"/>
          <w:b/>
          <w:sz w:val="28"/>
          <w:szCs w:val="28"/>
        </w:rPr>
        <w:t xml:space="preserve">  </w:t>
      </w:r>
      <w:r w:rsidRPr="00B70D5A">
        <w:rPr>
          <w:rFonts w:ascii="Times New Roman" w:hAnsi="Times New Roman"/>
          <w:b/>
          <w:sz w:val="28"/>
          <w:szCs w:val="28"/>
        </w:rPr>
        <w:t>İlham Əliyev</w:t>
      </w:r>
    </w:p>
    <w:p w:rsidR="00AF2D4B" w:rsidRPr="00B70D5A" w:rsidRDefault="00AF2D4B" w:rsidP="00AF2D4B">
      <w:pPr>
        <w:pStyle w:val="PlainText"/>
        <w:tabs>
          <w:tab w:val="left" w:pos="851"/>
        </w:tabs>
        <w:ind w:left="3828" w:right="-2" w:firstLine="426"/>
        <w:jc w:val="both"/>
        <w:rPr>
          <w:rFonts w:ascii="Times New Roman" w:hAnsi="Times New Roman"/>
          <w:b/>
          <w:sz w:val="28"/>
          <w:szCs w:val="28"/>
        </w:rPr>
      </w:pPr>
      <w:r w:rsidRPr="00B70D5A">
        <w:rPr>
          <w:rFonts w:ascii="Times New Roman" w:hAnsi="Times New Roman"/>
          <w:b/>
          <w:sz w:val="28"/>
          <w:szCs w:val="28"/>
        </w:rPr>
        <w:t xml:space="preserve">     Azərbaycan Respublikasının Prezidenti </w:t>
      </w:r>
    </w:p>
    <w:p w:rsidR="00AF2D4B" w:rsidRPr="00B70D5A" w:rsidRDefault="00AF2D4B" w:rsidP="00AF2D4B">
      <w:pPr>
        <w:pStyle w:val="PlainText"/>
        <w:tabs>
          <w:tab w:val="left" w:pos="851"/>
        </w:tabs>
        <w:ind w:left="3780" w:right="-2" w:firstLine="426"/>
        <w:jc w:val="both"/>
        <w:rPr>
          <w:rFonts w:ascii="Times New Roman" w:hAnsi="Times New Roman"/>
          <w:b/>
          <w:sz w:val="28"/>
          <w:szCs w:val="28"/>
        </w:rPr>
      </w:pPr>
    </w:p>
    <w:p w:rsidR="00AF2D4B" w:rsidRPr="00B70D5A" w:rsidRDefault="00AF2D4B" w:rsidP="00AF2D4B">
      <w:pPr>
        <w:tabs>
          <w:tab w:val="left" w:pos="851"/>
        </w:tabs>
        <w:spacing w:after="0" w:line="240" w:lineRule="auto"/>
        <w:ind w:right="-2" w:firstLine="426"/>
        <w:jc w:val="both"/>
        <w:rPr>
          <w:rFonts w:ascii="Times New Roman" w:hAnsi="Times New Roman"/>
          <w:sz w:val="28"/>
          <w:szCs w:val="28"/>
          <w:lang w:val="az-Latn-AZ"/>
        </w:rPr>
      </w:pPr>
    </w:p>
    <w:p w:rsidR="00AF2D4B" w:rsidRPr="00B70D5A" w:rsidRDefault="00AF2D4B" w:rsidP="00AF2D4B">
      <w:pPr>
        <w:tabs>
          <w:tab w:val="left" w:pos="851"/>
        </w:tabs>
        <w:spacing w:after="0" w:line="240" w:lineRule="auto"/>
        <w:ind w:right="-2"/>
        <w:jc w:val="both"/>
        <w:rPr>
          <w:rFonts w:ascii="Times New Roman" w:hAnsi="Times New Roman"/>
          <w:sz w:val="28"/>
          <w:szCs w:val="28"/>
          <w:lang w:val="az-Latn-AZ"/>
        </w:rPr>
      </w:pPr>
      <w:r w:rsidRPr="00B70D5A">
        <w:rPr>
          <w:rFonts w:ascii="Times New Roman" w:hAnsi="Times New Roman"/>
          <w:sz w:val="28"/>
          <w:szCs w:val="28"/>
          <w:lang w:val="az-Latn-AZ"/>
        </w:rPr>
        <w:t>Bakı şəhəri, 2 oktyabr 2017-ci il</w:t>
      </w:r>
    </w:p>
    <w:p w:rsidR="00AF2D4B" w:rsidRPr="00B70D5A" w:rsidRDefault="00AF2D4B" w:rsidP="00AF2D4B">
      <w:pPr>
        <w:tabs>
          <w:tab w:val="left" w:pos="851"/>
        </w:tabs>
        <w:spacing w:after="0" w:line="240" w:lineRule="auto"/>
        <w:ind w:right="-2"/>
        <w:jc w:val="both"/>
        <w:rPr>
          <w:rFonts w:ascii="Times New Roman" w:hAnsi="Times New Roman"/>
          <w:bCs/>
          <w:sz w:val="28"/>
          <w:szCs w:val="28"/>
          <w:lang w:val="az-Latn-AZ"/>
        </w:rPr>
      </w:pPr>
      <w:r w:rsidRPr="00B70D5A">
        <w:rPr>
          <w:rFonts w:ascii="Times New Roman" w:hAnsi="Times New Roman"/>
          <w:sz w:val="28"/>
          <w:szCs w:val="28"/>
          <w:lang w:val="az-Latn-AZ"/>
        </w:rPr>
        <w:t>№ 78</w:t>
      </w:r>
      <w:r>
        <w:rPr>
          <w:rFonts w:ascii="Times New Roman" w:hAnsi="Times New Roman"/>
          <w:sz w:val="28"/>
          <w:szCs w:val="28"/>
          <w:lang w:val="az-Latn-AZ"/>
        </w:rPr>
        <w:t>5</w:t>
      </w:r>
      <w:r w:rsidRPr="00B70D5A">
        <w:rPr>
          <w:rFonts w:ascii="Times New Roman" w:hAnsi="Times New Roman"/>
          <w:sz w:val="28"/>
          <w:szCs w:val="28"/>
          <w:lang w:val="az-Latn-AZ"/>
        </w:rPr>
        <w:t>-VQD</w:t>
      </w:r>
    </w:p>
    <w:p w:rsidR="00AF2D4B" w:rsidRPr="00B70D5A" w:rsidRDefault="00AF2D4B" w:rsidP="00AF2D4B">
      <w:pPr>
        <w:pStyle w:val="NoSpacing"/>
        <w:ind w:right="-2" w:firstLine="567"/>
        <w:jc w:val="both"/>
        <w:rPr>
          <w:rFonts w:ascii="Times New Roman" w:hAnsi="Times New Roman"/>
          <w:sz w:val="28"/>
          <w:szCs w:val="28"/>
          <w:lang w:val="az-Latn-AZ"/>
        </w:rPr>
      </w:pPr>
    </w:p>
    <w:p w:rsidR="003B52E3" w:rsidRDefault="003B52E3">
      <w:bookmarkStart w:id="0" w:name="_GoBack"/>
      <w:bookmarkEnd w:id="0"/>
    </w:p>
    <w:sectPr w:rsidR="003B52E3" w:rsidSect="00B70D5A">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4B"/>
    <w:rsid w:val="003B52E3"/>
    <w:rsid w:val="00AF2D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4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D4B"/>
    <w:pPr>
      <w:spacing w:after="0" w:line="240" w:lineRule="auto"/>
    </w:pPr>
    <w:rPr>
      <w:rFonts w:ascii="Calibri" w:eastAsia="Times New Roman" w:hAnsi="Calibri" w:cs="Times New Roman"/>
      <w:lang w:val="en-US"/>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AF2D4B"/>
    <w:pPr>
      <w:spacing w:after="0" w:line="240" w:lineRule="auto"/>
    </w:pPr>
    <w:rPr>
      <w:rFonts w:ascii="Courier New" w:hAnsi="Courier New"/>
      <w:sz w:val="20"/>
      <w:szCs w:val="20"/>
      <w:lang w:val="az-Latn-AZ" w:eastAsia="ru-RU"/>
    </w:rPr>
  </w:style>
  <w:style w:type="character" w:customStyle="1" w:styleId="PlainTextChar">
    <w:name w:val="Plain Text Char"/>
    <w:basedOn w:val="DefaultParagraphFont"/>
    <w:uiPriority w:val="99"/>
    <w:semiHidden/>
    <w:rsid w:val="00AF2D4B"/>
    <w:rPr>
      <w:rFonts w:ascii="Consolas" w:eastAsia="Times New Roman" w:hAnsi="Consolas" w:cs="Times New Roman"/>
      <w:sz w:val="21"/>
      <w:szCs w:val="21"/>
      <w:lang w:val="en-US"/>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AF2D4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4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D4B"/>
    <w:pPr>
      <w:spacing w:after="0" w:line="240" w:lineRule="auto"/>
    </w:pPr>
    <w:rPr>
      <w:rFonts w:ascii="Calibri" w:eastAsia="Times New Roman" w:hAnsi="Calibri" w:cs="Times New Roman"/>
      <w:lang w:val="en-US"/>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AF2D4B"/>
    <w:pPr>
      <w:spacing w:after="0" w:line="240" w:lineRule="auto"/>
    </w:pPr>
    <w:rPr>
      <w:rFonts w:ascii="Courier New" w:hAnsi="Courier New"/>
      <w:sz w:val="20"/>
      <w:szCs w:val="20"/>
      <w:lang w:val="az-Latn-AZ" w:eastAsia="ru-RU"/>
    </w:rPr>
  </w:style>
  <w:style w:type="character" w:customStyle="1" w:styleId="PlainTextChar">
    <w:name w:val="Plain Text Char"/>
    <w:basedOn w:val="DefaultParagraphFont"/>
    <w:uiPriority w:val="99"/>
    <w:semiHidden/>
    <w:rsid w:val="00AF2D4B"/>
    <w:rPr>
      <w:rFonts w:ascii="Consolas" w:eastAsia="Times New Roman" w:hAnsi="Consolas" w:cs="Times New Roman"/>
      <w:sz w:val="21"/>
      <w:szCs w:val="21"/>
      <w:lang w:val="en-US"/>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AF2D4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833</Words>
  <Characters>475</Characters>
  <Application>Microsoft Office Word</Application>
  <DocSecurity>0</DocSecurity>
  <Lines>3</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2017-12-19T08:39:00Z</dcterms:created>
  <dcterms:modified xsi:type="dcterms:W3CDTF">2017-12-19T08:40:00Z</dcterms:modified>
</cp:coreProperties>
</file>