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B3" w:rsidRDefault="00D25EB3" w:rsidP="00D25EB3">
      <w:pPr>
        <w:pStyle w:val="22"/>
        <w:keepNext/>
        <w:keepLines/>
        <w:shd w:val="clear" w:color="auto" w:fill="auto"/>
        <w:spacing w:before="0" w:after="0"/>
        <w:ind w:right="500"/>
        <w:rPr>
          <w:rFonts w:ascii="Times New Roman" w:hAnsi="Times New Roman" w:cs="Times New Roman"/>
          <w:sz w:val="32"/>
          <w:szCs w:val="32"/>
        </w:rPr>
      </w:pPr>
      <w:bookmarkStart w:id="0" w:name="bookmark0"/>
    </w:p>
    <w:p w:rsidR="00D25EB3" w:rsidRDefault="00D25EB3" w:rsidP="00D25EB3">
      <w:pPr>
        <w:pStyle w:val="22"/>
        <w:keepNext/>
        <w:keepLines/>
        <w:shd w:val="clear" w:color="auto" w:fill="auto"/>
        <w:spacing w:before="0" w:after="0"/>
        <w:ind w:right="500"/>
        <w:rPr>
          <w:rFonts w:ascii="Times New Roman" w:hAnsi="Times New Roman" w:cs="Times New Roman"/>
          <w:sz w:val="32"/>
          <w:szCs w:val="32"/>
        </w:rPr>
      </w:pPr>
    </w:p>
    <w:p w:rsidR="00D25EB3" w:rsidRDefault="00D25EB3" w:rsidP="00D25EB3">
      <w:pPr>
        <w:pStyle w:val="22"/>
        <w:keepNext/>
        <w:keepLines/>
        <w:shd w:val="clear" w:color="auto" w:fill="auto"/>
        <w:spacing w:before="0" w:after="0"/>
        <w:ind w:right="500"/>
        <w:rPr>
          <w:rFonts w:ascii="Times New Roman" w:hAnsi="Times New Roman" w:cs="Times New Roman"/>
          <w:sz w:val="32"/>
          <w:szCs w:val="32"/>
        </w:rPr>
      </w:pPr>
    </w:p>
    <w:p w:rsidR="00D25EB3" w:rsidRDefault="00D25EB3" w:rsidP="00D25EB3">
      <w:pPr>
        <w:pStyle w:val="22"/>
        <w:keepNext/>
        <w:keepLines/>
        <w:shd w:val="clear" w:color="auto" w:fill="auto"/>
        <w:spacing w:before="0" w:after="0"/>
        <w:ind w:right="500"/>
        <w:rPr>
          <w:rFonts w:ascii="Times New Roman" w:hAnsi="Times New Roman" w:cs="Times New Roman"/>
          <w:sz w:val="32"/>
          <w:szCs w:val="32"/>
        </w:rPr>
      </w:pPr>
    </w:p>
    <w:p w:rsidR="00D25EB3" w:rsidRDefault="00D25EB3" w:rsidP="00D25EB3">
      <w:pPr>
        <w:pStyle w:val="22"/>
        <w:keepNext/>
        <w:keepLines/>
        <w:shd w:val="clear" w:color="auto" w:fill="auto"/>
        <w:spacing w:before="0"/>
        <w:ind w:right="500"/>
        <w:rPr>
          <w:rFonts w:ascii="Times New Roman" w:hAnsi="Times New Roman" w:cs="Times New Roman"/>
          <w:sz w:val="32"/>
          <w:szCs w:val="32"/>
        </w:rPr>
      </w:pPr>
    </w:p>
    <w:p w:rsidR="00D25EB3" w:rsidRDefault="00D25EB3" w:rsidP="00D25EB3">
      <w:pPr>
        <w:pStyle w:val="22"/>
        <w:keepNext/>
        <w:keepLines/>
        <w:shd w:val="clear" w:color="auto" w:fill="auto"/>
        <w:spacing w:before="0"/>
        <w:ind w:right="500"/>
        <w:rPr>
          <w:rFonts w:ascii="Times New Roman" w:hAnsi="Times New Roman" w:cs="Times New Roman"/>
          <w:sz w:val="32"/>
          <w:szCs w:val="32"/>
        </w:rPr>
      </w:pPr>
      <w:r w:rsidRPr="00D643A4">
        <w:rPr>
          <w:rFonts w:ascii="Times New Roman" w:hAnsi="Times New Roman" w:cs="Times New Roman"/>
          <w:sz w:val="32"/>
          <w:szCs w:val="32"/>
        </w:rPr>
        <w:t>“Poçt haqqında” Azərbaycan Respublikasının</w:t>
      </w:r>
      <w:r w:rsidRPr="00D643A4">
        <w:rPr>
          <w:rFonts w:ascii="Times New Roman" w:hAnsi="Times New Roman" w:cs="Times New Roman"/>
          <w:sz w:val="32"/>
          <w:szCs w:val="32"/>
        </w:rPr>
        <w:br/>
        <w:t>Qanununda dəyişikliklər edilmə</w:t>
      </w:r>
      <w:r>
        <w:rPr>
          <w:rFonts w:ascii="Times New Roman" w:hAnsi="Times New Roman" w:cs="Times New Roman"/>
          <w:sz w:val="32"/>
          <w:szCs w:val="32"/>
        </w:rPr>
        <w:t>si</w:t>
      </w:r>
      <w:r w:rsidRPr="00D643A4">
        <w:rPr>
          <w:rFonts w:ascii="Times New Roman" w:hAnsi="Times New Roman" w:cs="Times New Roman"/>
          <w:sz w:val="32"/>
          <w:szCs w:val="32"/>
        </w:rPr>
        <w:t xml:space="preserve"> barədə</w:t>
      </w:r>
      <w:bookmarkEnd w:id="0"/>
    </w:p>
    <w:p w:rsidR="00D25EB3" w:rsidRPr="00D626A2" w:rsidRDefault="00D25EB3" w:rsidP="00D25EB3">
      <w:pPr>
        <w:jc w:val="center"/>
        <w:rPr>
          <w:rFonts w:ascii="Times New Roman" w:hAnsi="Times New Roman" w:cs="Times New Roman"/>
          <w:b/>
          <w:sz w:val="44"/>
          <w:szCs w:val="44"/>
          <w:lang w:val="az-Latn-AZ"/>
        </w:rPr>
      </w:pPr>
      <w:r w:rsidRPr="00D626A2">
        <w:rPr>
          <w:rFonts w:ascii="Times New Roman" w:hAnsi="Times New Roman" w:cs="Times New Roman"/>
          <w:b/>
          <w:sz w:val="44"/>
          <w:szCs w:val="44"/>
          <w:lang w:val="az-Latn-AZ"/>
        </w:rPr>
        <w:t>AZƏRBAYCAN RESPUBLİKASININ QANUNU</w:t>
      </w:r>
    </w:p>
    <w:p w:rsidR="00D25EB3" w:rsidRDefault="00D25EB3" w:rsidP="00D25EB3">
      <w:pPr>
        <w:pStyle w:val="20"/>
        <w:shd w:val="clear" w:color="auto" w:fill="auto"/>
        <w:spacing w:after="0" w:line="240" w:lineRule="auto"/>
        <w:ind w:right="160"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D25EB3" w:rsidRPr="00D643A4" w:rsidRDefault="00D25EB3" w:rsidP="00D25EB3">
      <w:pPr>
        <w:pStyle w:val="20"/>
        <w:shd w:val="clear" w:color="auto" w:fill="auto"/>
        <w:spacing w:after="0" w:line="240" w:lineRule="auto"/>
        <w:ind w:right="16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643A4">
        <w:rPr>
          <w:rFonts w:ascii="Times New Roman" w:hAnsi="Times New Roman" w:cs="Times New Roman"/>
          <w:sz w:val="28"/>
          <w:szCs w:val="28"/>
        </w:rPr>
        <w:t xml:space="preserve">Azərbaycan Respublikasının Milli Məclisi Azərbaycan Respublikası Konstitusiyasının 94-cü maddəsinin I hissəsinin 23-cü bəndini rəhbər tutaraq </w:t>
      </w:r>
      <w:r w:rsidRPr="00D643A4">
        <w:rPr>
          <w:rStyle w:val="23"/>
          <w:rFonts w:ascii="Times New Roman" w:hAnsi="Times New Roman" w:cs="Times New Roman"/>
          <w:sz w:val="28"/>
          <w:szCs w:val="28"/>
        </w:rPr>
        <w:t>qərara alır:</w:t>
      </w:r>
    </w:p>
    <w:p w:rsidR="00D25EB3" w:rsidRPr="00D643A4" w:rsidRDefault="00D25EB3" w:rsidP="00D25EB3">
      <w:pPr>
        <w:pStyle w:val="20"/>
        <w:shd w:val="clear" w:color="auto" w:fill="auto"/>
        <w:spacing w:before="240" w:after="318" w:line="240" w:lineRule="auto"/>
        <w:ind w:right="16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643A4">
        <w:rPr>
          <w:rFonts w:ascii="Times New Roman" w:hAnsi="Times New Roman" w:cs="Times New Roman"/>
          <w:sz w:val="28"/>
          <w:szCs w:val="28"/>
        </w:rPr>
        <w:t>“Poçt haqqında” Azərbaycan Respublikasının Qanununda (Azərbaycan Respublikasının Qanunvericilik Toplusu, 2004, № 8, maddə 604; 2007, № 5, maddə 442; 2008, № 11, maddə 958; 2009, № 7, maddə 517; 2010, № 4, maddə 276; 2014, № 10, maddə 1148; 2016, № 3, maddə 409, № 10, maddə 1602; 2017, № 1, maddə 6) aşağıdakı dəyişikliklər edilsin:</w:t>
      </w:r>
    </w:p>
    <w:p w:rsidR="00D25EB3" w:rsidRPr="00D643A4" w:rsidRDefault="00D25EB3" w:rsidP="00D25EB3">
      <w:pPr>
        <w:pStyle w:val="20"/>
        <w:shd w:val="clear" w:color="auto" w:fill="auto"/>
        <w:spacing w:before="240" w:after="318" w:line="317" w:lineRule="exact"/>
        <w:ind w:right="16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643A4">
        <w:rPr>
          <w:rFonts w:ascii="Times New Roman" w:hAnsi="Times New Roman" w:cs="Times New Roman"/>
          <w:sz w:val="28"/>
          <w:szCs w:val="28"/>
        </w:rPr>
        <w:t>1.  7.3-cü maddədən “, feldyeger-poçt” sözləri çıxarılsın.</w:t>
      </w:r>
    </w:p>
    <w:p w:rsidR="00D25EB3" w:rsidRPr="00D643A4" w:rsidRDefault="00D25EB3" w:rsidP="00D25EB3">
      <w:pPr>
        <w:pStyle w:val="20"/>
        <w:shd w:val="clear" w:color="auto" w:fill="auto"/>
        <w:tabs>
          <w:tab w:val="left" w:pos="1075"/>
        </w:tabs>
        <w:spacing w:after="304" w:line="220" w:lineRule="exact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D643A4">
        <w:rPr>
          <w:rFonts w:ascii="Times New Roman" w:hAnsi="Times New Roman" w:cs="Times New Roman"/>
          <w:sz w:val="28"/>
          <w:szCs w:val="28"/>
        </w:rPr>
        <w:t>2.  Aşağıdakı məzmunda 11-1-ci maddə əlavə edilsin:</w:t>
      </w:r>
    </w:p>
    <w:p w:rsidR="00D25EB3" w:rsidRDefault="00D25EB3" w:rsidP="00D25EB3">
      <w:pPr>
        <w:pStyle w:val="22"/>
        <w:keepNext/>
        <w:keepLines/>
        <w:shd w:val="clear" w:color="auto" w:fill="auto"/>
        <w:spacing w:before="0" w:line="31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D643A4">
        <w:rPr>
          <w:rFonts w:ascii="Times New Roman" w:hAnsi="Times New Roman" w:cs="Times New Roman"/>
          <w:sz w:val="28"/>
          <w:szCs w:val="28"/>
        </w:rPr>
        <w:t>“Maddə 11-1. Xüsusi poçt rabitəsi xidməti</w:t>
      </w:r>
      <w:bookmarkEnd w:id="1"/>
    </w:p>
    <w:p w:rsidR="00D25EB3" w:rsidRPr="00D643A4" w:rsidRDefault="00D25EB3" w:rsidP="00D25EB3">
      <w:pPr>
        <w:pStyle w:val="20"/>
        <w:shd w:val="clear" w:color="auto" w:fill="auto"/>
        <w:spacing w:after="0" w:line="312" w:lineRule="exact"/>
        <w:ind w:right="16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643A4">
        <w:rPr>
          <w:rFonts w:ascii="Times New Roman" w:hAnsi="Times New Roman" w:cs="Times New Roman"/>
          <w:sz w:val="28"/>
          <w:szCs w:val="28"/>
        </w:rPr>
        <w:t xml:space="preserve">11-1.1. Xüsusi poçt rabitəsi xidməti “Dövlət sirri haqqında” Azərbaycan Respublikasının Qanunu ilə qorunan məlumatların, qiymətli metalların, qiymətli daşların, zərgərlik məmulatlarının, qiymətli kağızların və xüsusi yüklərin göndərildiyi poçt göndərişlərinin qəbulunu, </w:t>
      </w:r>
      <w:proofErr w:type="spellStart"/>
      <w:r w:rsidRPr="00D643A4">
        <w:rPr>
          <w:rFonts w:ascii="Times New Roman" w:hAnsi="Times New Roman" w:cs="Times New Roman"/>
          <w:sz w:val="28"/>
          <w:szCs w:val="28"/>
        </w:rPr>
        <w:t>çeşidlənməsini</w:t>
      </w:r>
      <w:proofErr w:type="spellEnd"/>
      <w:r w:rsidRPr="00D643A4">
        <w:rPr>
          <w:rFonts w:ascii="Times New Roman" w:hAnsi="Times New Roman" w:cs="Times New Roman"/>
          <w:sz w:val="28"/>
          <w:szCs w:val="28"/>
        </w:rPr>
        <w:t xml:space="preserve">, saxlanmasını, daşınmasını və ünvan sahiblərinə </w:t>
      </w:r>
      <w:proofErr w:type="spellStart"/>
      <w:r w:rsidRPr="00D643A4">
        <w:rPr>
          <w:rFonts w:ascii="Times New Roman" w:hAnsi="Times New Roman" w:cs="Times New Roman"/>
          <w:sz w:val="28"/>
          <w:szCs w:val="28"/>
        </w:rPr>
        <w:t>çatdırılmasını</w:t>
      </w:r>
      <w:proofErr w:type="spellEnd"/>
      <w:r w:rsidRPr="00D643A4">
        <w:rPr>
          <w:rFonts w:ascii="Times New Roman" w:hAnsi="Times New Roman" w:cs="Times New Roman"/>
          <w:sz w:val="28"/>
          <w:szCs w:val="28"/>
        </w:rPr>
        <w:t xml:space="preserve"> həyata keçirir.</w:t>
      </w:r>
    </w:p>
    <w:p w:rsidR="00D25EB3" w:rsidRDefault="00D25EB3" w:rsidP="00D25EB3">
      <w:pPr>
        <w:pStyle w:val="20"/>
        <w:shd w:val="clear" w:color="auto" w:fill="auto"/>
        <w:spacing w:after="0" w:line="240" w:lineRule="auto"/>
        <w:ind w:right="16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643A4">
        <w:rPr>
          <w:rFonts w:ascii="Times New Roman" w:hAnsi="Times New Roman" w:cs="Times New Roman"/>
          <w:sz w:val="28"/>
          <w:szCs w:val="28"/>
        </w:rPr>
        <w:t>11-1.2. Xüsusi poçt rabitəsi xidmətinin göstərilməsi qaydalarını, habelə xüsusi yüklərin siyahısını müvafiq icra hakimiyyəti orqanı müəyyən edir.”.</w:t>
      </w:r>
    </w:p>
    <w:p w:rsidR="00D25EB3" w:rsidRDefault="00D25EB3" w:rsidP="00D25EB3">
      <w:pPr>
        <w:pStyle w:val="20"/>
        <w:shd w:val="clear" w:color="auto" w:fill="auto"/>
        <w:spacing w:after="0" w:line="240" w:lineRule="auto"/>
        <w:ind w:right="160"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D25EB3" w:rsidRDefault="00D25EB3" w:rsidP="00D25EB3">
      <w:pPr>
        <w:pStyle w:val="20"/>
        <w:shd w:val="clear" w:color="auto" w:fill="auto"/>
        <w:spacing w:after="0" w:line="240" w:lineRule="auto"/>
        <w:ind w:right="160"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D25EB3" w:rsidRDefault="00D25EB3" w:rsidP="00D25EB3">
      <w:pPr>
        <w:ind w:left="6379" w:firstLine="567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val="az-Latn-AZ"/>
        </w:rPr>
      </w:pPr>
    </w:p>
    <w:p w:rsidR="00D25EB3" w:rsidRDefault="00D25EB3" w:rsidP="00D25EB3">
      <w:pPr>
        <w:ind w:firstLine="567"/>
        <w:outlineLvl w:val="0"/>
        <w:rPr>
          <w:rFonts w:ascii="Times New Roman" w:eastAsia="Times New Roman" w:hAnsi="Times New Roman"/>
          <w:b/>
          <w:sz w:val="28"/>
          <w:szCs w:val="28"/>
          <w:lang w:val="az-Latn-AZ"/>
        </w:rPr>
      </w:pPr>
    </w:p>
    <w:p w:rsidR="00D25EB3" w:rsidRPr="00736E4E" w:rsidRDefault="00D25EB3" w:rsidP="00D25EB3">
      <w:pPr>
        <w:ind w:firstLine="567"/>
        <w:outlineLvl w:val="0"/>
        <w:rPr>
          <w:rFonts w:ascii="Times New Roman" w:eastAsia="Times New Roman" w:hAnsi="Times New Roman"/>
          <w:b/>
          <w:sz w:val="28"/>
          <w:szCs w:val="28"/>
          <w:lang w:val="az-Latn-AZ"/>
        </w:rPr>
      </w:pPr>
      <w:r w:rsidRPr="00736E4E">
        <w:rPr>
          <w:rFonts w:ascii="Times New Roman" w:eastAsia="Times New Roman" w:hAnsi="Times New Roman"/>
          <w:b/>
          <w:sz w:val="28"/>
          <w:szCs w:val="28"/>
          <w:lang w:val="az-Latn-AZ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val="az-Latn-AZ"/>
        </w:rPr>
        <w:t xml:space="preserve">      </w:t>
      </w:r>
      <w:r w:rsidRPr="00736E4E">
        <w:rPr>
          <w:rFonts w:ascii="Times New Roman" w:eastAsia="Times New Roman" w:hAnsi="Times New Roman"/>
          <w:b/>
          <w:sz w:val="28"/>
          <w:szCs w:val="28"/>
          <w:lang w:val="az-Latn-AZ"/>
        </w:rPr>
        <w:t xml:space="preserve">   İlham Əliyev</w:t>
      </w:r>
    </w:p>
    <w:p w:rsidR="00D25EB3" w:rsidRPr="00736E4E" w:rsidRDefault="00D25EB3" w:rsidP="00D25EB3">
      <w:pPr>
        <w:ind w:left="3540" w:firstLine="567"/>
        <w:jc w:val="center"/>
        <w:rPr>
          <w:rFonts w:ascii="Times New Roman" w:eastAsia="Times New Roman" w:hAnsi="Times New Roman"/>
          <w:b/>
          <w:sz w:val="28"/>
          <w:szCs w:val="28"/>
          <w:lang w:val="az-Latn-AZ"/>
        </w:rPr>
      </w:pPr>
      <w:r w:rsidRPr="00736E4E">
        <w:rPr>
          <w:rFonts w:ascii="Times New Roman" w:eastAsia="Times New Roman" w:hAnsi="Times New Roman"/>
          <w:b/>
          <w:sz w:val="28"/>
          <w:szCs w:val="28"/>
          <w:lang w:val="az-Latn-AZ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val="az-Latn-AZ"/>
        </w:rPr>
        <w:t xml:space="preserve">       </w:t>
      </w:r>
      <w:r w:rsidRPr="00736E4E">
        <w:rPr>
          <w:rFonts w:ascii="Times New Roman" w:eastAsia="Times New Roman" w:hAnsi="Times New Roman"/>
          <w:b/>
          <w:sz w:val="28"/>
          <w:szCs w:val="28"/>
          <w:lang w:val="az-Latn-AZ"/>
        </w:rPr>
        <w:t>Azərbaycan Respublikasının Prezidenti</w:t>
      </w:r>
    </w:p>
    <w:p w:rsidR="00D25EB3" w:rsidRPr="00736E4E" w:rsidRDefault="00D25EB3" w:rsidP="00D25EB3">
      <w:pPr>
        <w:ind w:right="158" w:firstLine="567"/>
        <w:jc w:val="both"/>
        <w:rPr>
          <w:rFonts w:ascii="Times New Roman" w:eastAsia="Times New Roman" w:hAnsi="Times New Roman"/>
          <w:b/>
          <w:sz w:val="28"/>
          <w:szCs w:val="28"/>
          <w:lang w:val="az-Latn-AZ"/>
        </w:rPr>
      </w:pPr>
    </w:p>
    <w:p w:rsidR="00D25EB3" w:rsidRPr="00736E4E" w:rsidRDefault="00D25EB3" w:rsidP="00D25EB3">
      <w:pPr>
        <w:ind w:right="-1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  <w:r w:rsidRPr="00736E4E">
        <w:rPr>
          <w:rFonts w:ascii="Times New Roman" w:eastAsia="Times New Roman" w:hAnsi="Times New Roman"/>
          <w:sz w:val="28"/>
          <w:szCs w:val="28"/>
          <w:lang w:val="az-Latn-AZ"/>
        </w:rPr>
        <w:t xml:space="preserve">Bakı şəhəri, </w:t>
      </w:r>
      <w:r>
        <w:rPr>
          <w:rFonts w:ascii="Times New Roman" w:eastAsia="Times New Roman" w:hAnsi="Times New Roman"/>
          <w:sz w:val="28"/>
          <w:szCs w:val="28"/>
          <w:lang w:val="az-Latn-AZ"/>
        </w:rPr>
        <w:t>20 oktyabr</w:t>
      </w:r>
      <w:r w:rsidRPr="00736E4E">
        <w:rPr>
          <w:rFonts w:ascii="Times New Roman" w:eastAsia="Times New Roman" w:hAnsi="Times New Roman"/>
          <w:sz w:val="28"/>
          <w:szCs w:val="28"/>
          <w:lang w:val="az-Latn-AZ"/>
        </w:rPr>
        <w:t xml:space="preserve"> 2017-ci il</w:t>
      </w:r>
    </w:p>
    <w:p w:rsidR="00D25EB3" w:rsidRPr="00D643A4" w:rsidRDefault="00D25EB3" w:rsidP="00D25EB3">
      <w:pPr>
        <w:tabs>
          <w:tab w:val="left" w:pos="2098"/>
        </w:tabs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/>
          <w:sz w:val="28"/>
          <w:szCs w:val="28"/>
          <w:lang w:val="az-Latn-AZ"/>
        </w:rPr>
        <w:t>№ 807</w:t>
      </w:r>
      <w:r w:rsidRPr="00736E4E">
        <w:rPr>
          <w:rFonts w:ascii="Times New Roman" w:eastAsia="Times New Roman" w:hAnsi="Times New Roman"/>
          <w:sz w:val="28"/>
          <w:szCs w:val="28"/>
          <w:lang w:val="az-Latn-AZ"/>
        </w:rPr>
        <w:t>-VQD</w:t>
      </w:r>
      <w:r>
        <w:rPr>
          <w:rFonts w:ascii="Times New Roman" w:eastAsia="Times New Roman" w:hAnsi="Times New Roman"/>
          <w:sz w:val="28"/>
          <w:szCs w:val="28"/>
          <w:lang w:val="az-Latn-AZ"/>
        </w:rPr>
        <w:tab/>
      </w:r>
    </w:p>
    <w:p w:rsidR="003B52E3" w:rsidRPr="00D25EB3" w:rsidRDefault="003B52E3">
      <w:pPr>
        <w:rPr>
          <w:lang w:val="az-Latn-AZ"/>
        </w:rPr>
      </w:pPr>
      <w:bookmarkStart w:id="2" w:name="_GoBack"/>
      <w:bookmarkEnd w:id="2"/>
    </w:p>
    <w:sectPr w:rsidR="003B52E3" w:rsidRPr="00D25EB3" w:rsidSect="004E6746">
      <w:pgSz w:w="11900" w:h="16840"/>
      <w:pgMar w:top="1134" w:right="1134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B3"/>
    <w:rsid w:val="003B52E3"/>
    <w:rsid w:val="00D2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5EB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D25EB3"/>
    <w:rPr>
      <w:rFonts w:ascii="Arial" w:eastAsia="Arial" w:hAnsi="Arial" w:cs="Arial"/>
      <w:shd w:val="clear" w:color="auto" w:fill="FFFFFF"/>
    </w:rPr>
  </w:style>
  <w:style w:type="character" w:customStyle="1" w:styleId="21">
    <w:name w:val="Заголовок №2_"/>
    <w:link w:val="22"/>
    <w:rsid w:val="00D25EB3"/>
    <w:rPr>
      <w:rFonts w:ascii="Arial" w:eastAsia="Arial" w:hAnsi="Arial" w:cs="Arial"/>
      <w:b/>
      <w:bCs/>
      <w:shd w:val="clear" w:color="auto" w:fill="FFFFFF"/>
    </w:rPr>
  </w:style>
  <w:style w:type="character" w:customStyle="1" w:styleId="23">
    <w:name w:val="Основной текст (2) + Полужирный"/>
    <w:rsid w:val="00D25EB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20">
    <w:name w:val="Основной текст (2)"/>
    <w:basedOn w:val="Normal"/>
    <w:link w:val="2"/>
    <w:rsid w:val="00D25EB3"/>
    <w:pPr>
      <w:shd w:val="clear" w:color="auto" w:fill="FFFFFF"/>
      <w:spacing w:after="720" w:line="0" w:lineRule="atLeast"/>
    </w:pPr>
    <w:rPr>
      <w:rFonts w:ascii="Arial" w:eastAsia="Arial" w:hAnsi="Arial" w:cs="Arial"/>
      <w:color w:val="auto"/>
      <w:sz w:val="22"/>
      <w:szCs w:val="22"/>
      <w:lang w:val="az-Latn-AZ" w:eastAsia="en-US"/>
    </w:rPr>
  </w:style>
  <w:style w:type="paragraph" w:customStyle="1" w:styleId="22">
    <w:name w:val="Заголовок №2"/>
    <w:basedOn w:val="Normal"/>
    <w:link w:val="21"/>
    <w:rsid w:val="00D25EB3"/>
    <w:pPr>
      <w:shd w:val="clear" w:color="auto" w:fill="FFFFFF"/>
      <w:spacing w:before="420" w:after="240" w:line="322" w:lineRule="exact"/>
      <w:jc w:val="center"/>
      <w:outlineLvl w:val="1"/>
    </w:pPr>
    <w:rPr>
      <w:rFonts w:ascii="Arial" w:eastAsia="Arial" w:hAnsi="Arial" w:cs="Arial"/>
      <w:b/>
      <w:bCs/>
      <w:color w:val="auto"/>
      <w:sz w:val="22"/>
      <w:szCs w:val="22"/>
      <w:lang w:val="az-Latn-A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5EB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D25EB3"/>
    <w:rPr>
      <w:rFonts w:ascii="Arial" w:eastAsia="Arial" w:hAnsi="Arial" w:cs="Arial"/>
      <w:shd w:val="clear" w:color="auto" w:fill="FFFFFF"/>
    </w:rPr>
  </w:style>
  <w:style w:type="character" w:customStyle="1" w:styleId="21">
    <w:name w:val="Заголовок №2_"/>
    <w:link w:val="22"/>
    <w:rsid w:val="00D25EB3"/>
    <w:rPr>
      <w:rFonts w:ascii="Arial" w:eastAsia="Arial" w:hAnsi="Arial" w:cs="Arial"/>
      <w:b/>
      <w:bCs/>
      <w:shd w:val="clear" w:color="auto" w:fill="FFFFFF"/>
    </w:rPr>
  </w:style>
  <w:style w:type="character" w:customStyle="1" w:styleId="23">
    <w:name w:val="Основной текст (2) + Полужирный"/>
    <w:rsid w:val="00D25EB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20">
    <w:name w:val="Основной текст (2)"/>
    <w:basedOn w:val="Normal"/>
    <w:link w:val="2"/>
    <w:rsid w:val="00D25EB3"/>
    <w:pPr>
      <w:shd w:val="clear" w:color="auto" w:fill="FFFFFF"/>
      <w:spacing w:after="720" w:line="0" w:lineRule="atLeast"/>
    </w:pPr>
    <w:rPr>
      <w:rFonts w:ascii="Arial" w:eastAsia="Arial" w:hAnsi="Arial" w:cs="Arial"/>
      <w:color w:val="auto"/>
      <w:sz w:val="22"/>
      <w:szCs w:val="22"/>
      <w:lang w:val="az-Latn-AZ" w:eastAsia="en-US"/>
    </w:rPr>
  </w:style>
  <w:style w:type="paragraph" w:customStyle="1" w:styleId="22">
    <w:name w:val="Заголовок №2"/>
    <w:basedOn w:val="Normal"/>
    <w:link w:val="21"/>
    <w:rsid w:val="00D25EB3"/>
    <w:pPr>
      <w:shd w:val="clear" w:color="auto" w:fill="FFFFFF"/>
      <w:spacing w:before="420" w:after="240" w:line="322" w:lineRule="exact"/>
      <w:jc w:val="center"/>
      <w:outlineLvl w:val="1"/>
    </w:pPr>
    <w:rPr>
      <w:rFonts w:ascii="Arial" w:eastAsia="Arial" w:hAnsi="Arial" w:cs="Arial"/>
      <w:b/>
      <w:bCs/>
      <w:color w:val="auto"/>
      <w:sz w:val="22"/>
      <w:szCs w:val="22"/>
      <w:lang w:val="az-Latn-A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940</Words>
  <Characters>537</Characters>
  <Application>Microsoft Office Word</Application>
  <DocSecurity>0</DocSecurity>
  <Lines>4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2017-12-19T08:47:00Z</dcterms:created>
  <dcterms:modified xsi:type="dcterms:W3CDTF">2017-12-19T08:47:00Z</dcterms:modified>
</cp:coreProperties>
</file>