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Default="00DB1355" w:rsidP="00DB1355">
      <w:pPr>
        <w:jc w:val="center"/>
        <w:rPr>
          <w:color w:val="000000"/>
          <w:sz w:val="28"/>
          <w:szCs w:val="28"/>
          <w:lang w:val="az-Latn-AZ"/>
        </w:rPr>
      </w:pPr>
    </w:p>
    <w:p w:rsidR="00DB1355" w:rsidRPr="008145F8" w:rsidRDefault="00DB1355" w:rsidP="00DB1355">
      <w:pPr>
        <w:jc w:val="center"/>
        <w:rPr>
          <w:b/>
          <w:color w:val="000000"/>
          <w:sz w:val="32"/>
          <w:szCs w:val="32"/>
          <w:lang w:val="az-Latn-AZ"/>
        </w:rPr>
      </w:pPr>
      <w:r w:rsidRPr="008145F8">
        <w:rPr>
          <w:b/>
          <w:color w:val="000000"/>
          <w:sz w:val="32"/>
          <w:szCs w:val="32"/>
          <w:lang w:val="az-Latn-AZ"/>
        </w:rPr>
        <w:t>“Daşınmaz əmlakın dövlət reyestri haqqında” Azərbaycan Respublikasının Qanununda dəyişiklik edilməsi barədə</w:t>
      </w:r>
    </w:p>
    <w:p w:rsidR="00DB1355" w:rsidRPr="008145F8" w:rsidRDefault="00DB1355" w:rsidP="00DB1355">
      <w:pPr>
        <w:rPr>
          <w:sz w:val="28"/>
          <w:szCs w:val="28"/>
          <w:lang w:val="az-Latn-AZ"/>
        </w:rPr>
      </w:pPr>
    </w:p>
    <w:p w:rsidR="00DB1355" w:rsidRPr="00F14200" w:rsidRDefault="00DB1355" w:rsidP="00DB1355">
      <w:pPr>
        <w:jc w:val="center"/>
        <w:rPr>
          <w:b/>
          <w:sz w:val="40"/>
          <w:szCs w:val="40"/>
          <w:lang w:val="az-Latn-AZ"/>
        </w:rPr>
      </w:pPr>
      <w:r w:rsidRPr="00F14200">
        <w:rPr>
          <w:b/>
          <w:sz w:val="40"/>
          <w:szCs w:val="40"/>
          <w:lang w:val="az-Latn-AZ"/>
        </w:rPr>
        <w:t>AZƏRBAYCAN RESPUBLİKASININ QANUNU</w:t>
      </w:r>
    </w:p>
    <w:p w:rsidR="00DB1355" w:rsidRPr="008145F8" w:rsidRDefault="00DB1355" w:rsidP="00DB1355">
      <w:pPr>
        <w:ind w:firstLine="567"/>
        <w:jc w:val="both"/>
        <w:rPr>
          <w:color w:val="000000"/>
          <w:sz w:val="28"/>
          <w:szCs w:val="28"/>
          <w:lang w:val="az-Latn-AZ"/>
        </w:rPr>
      </w:pPr>
    </w:p>
    <w:p w:rsidR="00DB1355" w:rsidRPr="008145F8" w:rsidRDefault="00DB1355" w:rsidP="00DB1355">
      <w:pPr>
        <w:ind w:firstLine="709"/>
        <w:jc w:val="both"/>
        <w:rPr>
          <w:b/>
          <w:color w:val="000000"/>
          <w:sz w:val="28"/>
          <w:szCs w:val="28"/>
          <w:lang w:val="az-Latn-AZ"/>
        </w:rPr>
      </w:pPr>
      <w:r w:rsidRPr="008145F8">
        <w:rPr>
          <w:color w:val="000000"/>
          <w:sz w:val="28"/>
          <w:szCs w:val="28"/>
          <w:lang w:val="az-Latn-AZ"/>
        </w:rPr>
        <w:t xml:space="preserve">Azərbaycan Respublikasının Milli Məclisi Azərbaycan Respublikası </w:t>
      </w:r>
      <w:r w:rsidRPr="008145F8">
        <w:rPr>
          <w:color w:val="000000"/>
          <w:spacing w:val="-2"/>
          <w:sz w:val="28"/>
          <w:szCs w:val="28"/>
          <w:lang w:val="az-Latn-AZ"/>
        </w:rPr>
        <w:t xml:space="preserve">Konstitusiyasının 94-cü maddəsinin I hissəsinin 13-cü bəndini rəhbər tutaraq </w:t>
      </w:r>
      <w:r w:rsidRPr="008145F8">
        <w:rPr>
          <w:b/>
          <w:color w:val="000000"/>
          <w:spacing w:val="-2"/>
          <w:sz w:val="28"/>
          <w:szCs w:val="28"/>
          <w:lang w:val="az-Latn-AZ"/>
        </w:rPr>
        <w:t>qərara alır:</w:t>
      </w:r>
    </w:p>
    <w:p w:rsidR="00DB1355" w:rsidRPr="008145F8" w:rsidRDefault="00DB1355" w:rsidP="00DB1355">
      <w:pPr>
        <w:ind w:firstLine="709"/>
        <w:jc w:val="both"/>
        <w:rPr>
          <w:b/>
          <w:color w:val="000000"/>
          <w:sz w:val="28"/>
          <w:szCs w:val="28"/>
          <w:lang w:val="az-Latn-AZ"/>
        </w:rPr>
      </w:pPr>
    </w:p>
    <w:p w:rsidR="00DB1355" w:rsidRPr="008145F8" w:rsidRDefault="00DB1355" w:rsidP="00DB1355">
      <w:pPr>
        <w:ind w:firstLine="709"/>
        <w:jc w:val="both"/>
        <w:rPr>
          <w:color w:val="000000"/>
          <w:sz w:val="28"/>
          <w:szCs w:val="28"/>
          <w:lang w:val="az-Latn-AZ"/>
        </w:rPr>
      </w:pPr>
      <w:hyperlink r:id="rId5" w:tgtFrame="_blank" w:tooltip="Azərbaycan Respublikasının 29 iyun 2004-cü il tarixli 713-IIQ nömrəli Qanunu" w:history="1">
        <w:r w:rsidRPr="008145F8">
          <w:rPr>
            <w:rStyle w:val="a3"/>
            <w:color w:val="000000"/>
            <w:sz w:val="28"/>
            <w:szCs w:val="28"/>
            <w:u w:val="none"/>
            <w:lang w:val="az-Latn-AZ"/>
          </w:rPr>
          <w:t>“Daşınmaz əmlakın dövlət reyestri haqqında”</w:t>
        </w:r>
      </w:hyperlink>
      <w:r w:rsidRPr="008145F8">
        <w:rPr>
          <w:color w:val="000000"/>
          <w:sz w:val="28"/>
          <w:szCs w:val="28"/>
          <w:lang w:val="az-Latn-AZ"/>
        </w:rPr>
        <w:t xml:space="preserve"> Azərbaycan Respublikası Qanununun </w:t>
      </w:r>
      <w:r w:rsidRPr="008145F8">
        <w:rPr>
          <w:spacing w:val="-2"/>
          <w:sz w:val="28"/>
          <w:szCs w:val="28"/>
          <w:lang w:val="az-Latn-AZ"/>
        </w:rPr>
        <w:t xml:space="preserve">(Azərbaycan Respublikasının Qanunvericilik Toplusu, 2004, № 8, maddə 603; 2006, № 6, maddə 482; 2007, № 8, maddə 745; 2008, № 3, maddə 154; 2009, </w:t>
      </w:r>
      <w:r>
        <w:rPr>
          <w:spacing w:val="-2"/>
          <w:sz w:val="28"/>
          <w:szCs w:val="28"/>
          <w:lang w:val="az-Latn-AZ"/>
        </w:rPr>
        <w:t xml:space="preserve">   </w:t>
      </w:r>
      <w:r w:rsidRPr="008145F8">
        <w:rPr>
          <w:spacing w:val="-2"/>
          <w:sz w:val="28"/>
          <w:szCs w:val="28"/>
          <w:lang w:val="az-Latn-AZ"/>
        </w:rPr>
        <w:t xml:space="preserve">№ 12, maddə 948; 2011, № 11, maddə 983; 2012, № 6, maddə 509, № 7, maddə 668, № 11, maddə 1053; 2013, № 6, maddələr 607, 623, № 7, maddə 791, № 12, maddə 1484; 2014, № 1, maddə 7, № 2, maddə 97, № 6, maddələr 597, 604; 2015, № 3, maddə 255; 2016, № 4, maddə 645, № 6, maddə 990, № 7, maddə 1244, </w:t>
      </w:r>
      <w:r w:rsidRPr="008145F8">
        <w:rPr>
          <w:bCs/>
          <w:iCs/>
          <w:sz w:val="28"/>
          <w:szCs w:val="28"/>
          <w:lang w:val="az-Latn-AZ"/>
        </w:rPr>
        <w:t xml:space="preserve">№ 11, maddələr 1770, 1775; 2017, № 5, maddə 738, № 6, maddə 1037; </w:t>
      </w:r>
      <w:r w:rsidRPr="008145F8">
        <w:rPr>
          <w:bCs/>
          <w:sz w:val="28"/>
          <w:szCs w:val="28"/>
          <w:lang w:val="az-Latn-AZ"/>
        </w:rPr>
        <w:t>Azərbaycan Respublikasının 2017-ci il 2 oktyabr tarixli 798-VQD nömrəli Qanunu</w:t>
      </w:r>
      <w:r w:rsidRPr="008145F8">
        <w:rPr>
          <w:spacing w:val="-2"/>
          <w:sz w:val="28"/>
          <w:szCs w:val="28"/>
          <w:lang w:val="az-Latn-AZ"/>
        </w:rPr>
        <w:t xml:space="preserve">) 5.1-2-ci maddəsinə </w:t>
      </w:r>
      <w:r w:rsidRPr="008145F8">
        <w:rPr>
          <w:color w:val="000000"/>
          <w:sz w:val="28"/>
          <w:szCs w:val="28"/>
          <w:lang w:val="az-Latn-AZ"/>
        </w:rPr>
        <w:t>aşağıdakı məzmunda ikinci cümlə əlavə edilsin:</w:t>
      </w:r>
    </w:p>
    <w:p w:rsidR="00DB1355" w:rsidRPr="00485C60" w:rsidRDefault="00DB1355" w:rsidP="00DB1355">
      <w:pPr>
        <w:jc w:val="both"/>
        <w:rPr>
          <w:sz w:val="28"/>
          <w:szCs w:val="28"/>
          <w:lang w:val="az-Latn-AZ"/>
        </w:rPr>
      </w:pPr>
      <w:r>
        <w:rPr>
          <w:color w:val="000000"/>
          <w:sz w:val="28"/>
          <w:szCs w:val="28"/>
          <w:lang w:val="az-Latn-AZ"/>
        </w:rPr>
        <w:tab/>
      </w:r>
      <w:r w:rsidRPr="00485C60">
        <w:rPr>
          <w:sz w:val="28"/>
          <w:szCs w:val="28"/>
          <w:lang w:val="az-Latn-AZ"/>
        </w:rPr>
        <w:t xml:space="preserve">“Hüquq sahibinin istəyi ilə “Elektron hökumət” portalında </w:t>
      </w:r>
      <w:proofErr w:type="spellStart"/>
      <w:r w:rsidRPr="00485C60">
        <w:rPr>
          <w:sz w:val="28"/>
          <w:szCs w:val="28"/>
          <w:lang w:val="az-Latn-AZ"/>
        </w:rPr>
        <w:t>yerləşdirilmiş</w:t>
      </w:r>
      <w:proofErr w:type="spellEnd"/>
      <w:r w:rsidRPr="00485C60">
        <w:rPr>
          <w:sz w:val="28"/>
          <w:szCs w:val="28"/>
          <w:lang w:val="az-Latn-AZ"/>
        </w:rPr>
        <w:t xml:space="preserve"> çıxarış notarius və ya qanunla müəyyən edilmiş hallarda bu cür notarial hərəkəti etməyə hüququ çatan digər vəzifəli şəxslər tərəfindən dövlət reyestrindən elektron informasiya sistemləri vasitəsi ilə “Notariat haqqında” Azərbaycan Respublikasının Qanununa uyğun olaraq real vaxt rejimində əldə edilir.”.</w:t>
      </w:r>
    </w:p>
    <w:p w:rsidR="00DB1355" w:rsidRDefault="00DB1355" w:rsidP="00DB1355">
      <w:pPr>
        <w:ind w:firstLine="567"/>
        <w:jc w:val="both"/>
        <w:rPr>
          <w:rFonts w:eastAsia="Times New Roman"/>
          <w:sz w:val="28"/>
          <w:szCs w:val="28"/>
          <w:lang w:val="az-Latn-AZ" w:eastAsia="en-US"/>
        </w:rPr>
      </w:pPr>
    </w:p>
    <w:p w:rsidR="00DB1355" w:rsidRDefault="00DB1355" w:rsidP="00DB1355">
      <w:pPr>
        <w:ind w:firstLine="567"/>
        <w:jc w:val="both"/>
        <w:rPr>
          <w:rFonts w:eastAsia="Times New Roman"/>
          <w:sz w:val="28"/>
          <w:szCs w:val="28"/>
          <w:lang w:val="az-Latn-AZ" w:eastAsia="en-US"/>
        </w:rPr>
      </w:pPr>
    </w:p>
    <w:p w:rsidR="00DB1355" w:rsidRDefault="00DB1355" w:rsidP="00DB1355">
      <w:pPr>
        <w:ind w:firstLine="567"/>
        <w:jc w:val="both"/>
        <w:rPr>
          <w:rFonts w:eastAsia="Times New Roman"/>
          <w:sz w:val="28"/>
          <w:szCs w:val="28"/>
          <w:lang w:val="az-Latn-AZ" w:eastAsia="en-US"/>
        </w:rPr>
      </w:pPr>
    </w:p>
    <w:p w:rsidR="00DB1355" w:rsidRPr="008145F8" w:rsidRDefault="00DB1355" w:rsidP="00DB1355">
      <w:pPr>
        <w:ind w:firstLine="567"/>
        <w:jc w:val="both"/>
        <w:rPr>
          <w:rFonts w:eastAsia="Times New Roman"/>
          <w:sz w:val="28"/>
          <w:szCs w:val="28"/>
          <w:lang w:val="az-Latn-AZ" w:eastAsia="en-US"/>
        </w:rPr>
      </w:pPr>
    </w:p>
    <w:p w:rsidR="00DB1355" w:rsidRDefault="00DB1355" w:rsidP="00DB1355">
      <w:pPr>
        <w:ind w:firstLine="709"/>
        <w:jc w:val="both"/>
        <w:rPr>
          <w:sz w:val="28"/>
          <w:szCs w:val="28"/>
          <w:lang w:val="az-Latn-AZ"/>
        </w:rPr>
      </w:pPr>
    </w:p>
    <w:p w:rsidR="00DB1355" w:rsidRPr="00F14200" w:rsidRDefault="00DB1355" w:rsidP="00DB1355">
      <w:pPr>
        <w:ind w:firstLine="567"/>
        <w:outlineLvl w:val="0"/>
        <w:rPr>
          <w:rFonts w:eastAsia="Times New Roman"/>
          <w:b/>
          <w:color w:val="000000"/>
          <w:sz w:val="28"/>
          <w:szCs w:val="28"/>
          <w:lang w:val="az-Latn-AZ"/>
        </w:rPr>
      </w:pPr>
      <w:r>
        <w:rPr>
          <w:rFonts w:eastAsia="Times New Roman"/>
          <w:b/>
          <w:color w:val="000000"/>
          <w:sz w:val="28"/>
          <w:szCs w:val="28"/>
          <w:lang w:val="az-Latn-AZ"/>
        </w:rPr>
        <w:t xml:space="preserve">                                                                                      İlham Əliyev</w:t>
      </w:r>
    </w:p>
    <w:p w:rsidR="00DB1355" w:rsidRDefault="00DB1355" w:rsidP="00DB1355">
      <w:pPr>
        <w:ind w:left="3540" w:firstLine="567"/>
        <w:jc w:val="center"/>
        <w:rPr>
          <w:rFonts w:eastAsia="Times New Roman"/>
          <w:b/>
          <w:color w:val="000000"/>
          <w:sz w:val="28"/>
          <w:szCs w:val="28"/>
          <w:lang w:val="az-Latn-AZ"/>
        </w:rPr>
      </w:pPr>
      <w:r>
        <w:rPr>
          <w:rFonts w:eastAsia="Times New Roman"/>
          <w:b/>
          <w:color w:val="000000"/>
          <w:sz w:val="28"/>
          <w:szCs w:val="28"/>
          <w:lang w:val="az-Latn-AZ"/>
        </w:rPr>
        <w:t xml:space="preserve">           Azərbaycan Respublikasının Prezidenti</w:t>
      </w:r>
    </w:p>
    <w:p w:rsidR="00DB1355" w:rsidRDefault="00DB1355" w:rsidP="00DB1355">
      <w:pPr>
        <w:ind w:right="158" w:firstLine="567"/>
        <w:jc w:val="both"/>
        <w:rPr>
          <w:rFonts w:eastAsia="Times New Roman"/>
          <w:b/>
          <w:color w:val="000000"/>
          <w:sz w:val="28"/>
          <w:szCs w:val="28"/>
          <w:lang w:val="az-Latn-AZ"/>
        </w:rPr>
      </w:pPr>
    </w:p>
    <w:p w:rsidR="00DB1355" w:rsidRDefault="00DB1355" w:rsidP="00DB1355">
      <w:pPr>
        <w:ind w:right="158" w:firstLine="567"/>
        <w:jc w:val="both"/>
        <w:rPr>
          <w:rFonts w:eastAsia="Times New Roman"/>
          <w:b/>
          <w:color w:val="000000"/>
          <w:sz w:val="28"/>
          <w:szCs w:val="28"/>
          <w:lang w:val="az-Latn-AZ"/>
        </w:rPr>
      </w:pPr>
    </w:p>
    <w:p w:rsidR="00DB1355" w:rsidRDefault="00DB1355" w:rsidP="00DB1355">
      <w:pPr>
        <w:ind w:right="-1"/>
        <w:jc w:val="both"/>
        <w:rPr>
          <w:rFonts w:eastAsia="Times New Roman"/>
          <w:color w:val="000000"/>
          <w:sz w:val="28"/>
          <w:szCs w:val="28"/>
          <w:lang w:val="az-Latn-AZ"/>
        </w:rPr>
      </w:pPr>
      <w:r>
        <w:rPr>
          <w:rFonts w:eastAsia="Times New Roman"/>
          <w:color w:val="000000"/>
          <w:sz w:val="28"/>
          <w:szCs w:val="28"/>
          <w:lang w:val="az-Latn-AZ"/>
        </w:rPr>
        <w:t>Bakı şəhəri, 17 noyabr 2017-ci il</w:t>
      </w:r>
    </w:p>
    <w:p w:rsidR="00DB1355" w:rsidRDefault="00DB1355" w:rsidP="00DB1355">
      <w:pPr>
        <w:tabs>
          <w:tab w:val="left" w:pos="2098"/>
        </w:tabs>
        <w:jc w:val="both"/>
        <w:rPr>
          <w:rFonts w:eastAsia="Times New Roman"/>
          <w:color w:val="000000"/>
          <w:sz w:val="28"/>
          <w:szCs w:val="28"/>
          <w:lang w:val="az-Latn-AZ" w:eastAsia="ja-JP"/>
        </w:rPr>
      </w:pPr>
      <w:r>
        <w:rPr>
          <w:rFonts w:eastAsia="Times New Roman"/>
          <w:color w:val="000000"/>
          <w:sz w:val="28"/>
          <w:szCs w:val="28"/>
          <w:lang w:val="az-Latn-AZ"/>
        </w:rPr>
        <w:t>№ 872-VQD</w:t>
      </w:r>
      <w:r>
        <w:rPr>
          <w:rFonts w:eastAsia="Times New Roman"/>
          <w:color w:val="000000"/>
          <w:sz w:val="28"/>
          <w:szCs w:val="28"/>
          <w:lang w:val="az-Latn-AZ"/>
        </w:rPr>
        <w:tab/>
      </w:r>
    </w:p>
    <w:p w:rsidR="00DB1355" w:rsidRPr="008145F8" w:rsidRDefault="00DB1355" w:rsidP="00DB1355">
      <w:pPr>
        <w:rPr>
          <w:sz w:val="28"/>
          <w:szCs w:val="28"/>
          <w:lang w:val="az-Latn-AZ"/>
        </w:rPr>
      </w:pPr>
    </w:p>
    <w:p w:rsidR="00AF0F64" w:rsidRPr="00DB1355" w:rsidRDefault="00AF0F64">
      <w:pPr>
        <w:rPr>
          <w:lang w:val="az-Latn-AZ"/>
        </w:rPr>
      </w:pPr>
      <w:bookmarkStart w:id="0" w:name="_GoBack"/>
      <w:bookmarkEnd w:id="0"/>
    </w:p>
    <w:sectPr w:rsidR="00AF0F64" w:rsidRPr="00DB1355" w:rsidSect="008145F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55"/>
    <w:rsid w:val="00AF0F64"/>
    <w:rsid w:val="00DB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55"/>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3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55"/>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3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5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2018-02-07T12:39:00Z</dcterms:created>
  <dcterms:modified xsi:type="dcterms:W3CDTF">2018-02-07T12:39:00Z</dcterms:modified>
</cp:coreProperties>
</file>