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82F" w:rsidRDefault="00F8282F" w:rsidP="00F8282F">
      <w:pPr>
        <w:tabs>
          <w:tab w:val="left" w:pos="420"/>
        </w:tabs>
        <w:jc w:val="center"/>
        <w:rPr>
          <w:b/>
          <w:bCs/>
          <w:iCs/>
          <w:sz w:val="32"/>
          <w:szCs w:val="32"/>
          <w:lang w:val="az-Latn-AZ"/>
        </w:rPr>
      </w:pPr>
    </w:p>
    <w:p w:rsidR="00F8282F" w:rsidRDefault="00F8282F" w:rsidP="00F8282F">
      <w:pPr>
        <w:tabs>
          <w:tab w:val="left" w:pos="420"/>
        </w:tabs>
        <w:jc w:val="center"/>
        <w:rPr>
          <w:b/>
          <w:bCs/>
          <w:iCs/>
          <w:sz w:val="32"/>
          <w:szCs w:val="32"/>
          <w:lang w:val="az-Latn-AZ"/>
        </w:rPr>
      </w:pPr>
    </w:p>
    <w:p w:rsidR="00F8282F" w:rsidRDefault="00F8282F" w:rsidP="00F8282F">
      <w:pPr>
        <w:tabs>
          <w:tab w:val="left" w:pos="420"/>
        </w:tabs>
        <w:jc w:val="center"/>
        <w:rPr>
          <w:b/>
          <w:bCs/>
          <w:iCs/>
          <w:sz w:val="32"/>
          <w:szCs w:val="32"/>
          <w:lang w:val="az-Latn-AZ"/>
        </w:rPr>
      </w:pPr>
    </w:p>
    <w:p w:rsidR="00F8282F" w:rsidRDefault="00F8282F" w:rsidP="00F8282F">
      <w:pPr>
        <w:tabs>
          <w:tab w:val="left" w:pos="420"/>
        </w:tabs>
        <w:jc w:val="center"/>
        <w:rPr>
          <w:b/>
          <w:bCs/>
          <w:iCs/>
          <w:sz w:val="32"/>
          <w:szCs w:val="32"/>
          <w:lang w:val="az-Latn-AZ"/>
        </w:rPr>
      </w:pPr>
    </w:p>
    <w:p w:rsidR="00F8282F" w:rsidRDefault="00F8282F" w:rsidP="00F8282F">
      <w:pPr>
        <w:tabs>
          <w:tab w:val="left" w:pos="420"/>
        </w:tabs>
        <w:jc w:val="center"/>
        <w:rPr>
          <w:b/>
          <w:bCs/>
          <w:iCs/>
          <w:sz w:val="32"/>
          <w:szCs w:val="32"/>
          <w:lang w:val="az-Latn-AZ"/>
        </w:rPr>
      </w:pPr>
      <w:r w:rsidRPr="00ED58C5">
        <w:rPr>
          <w:b/>
          <w:bCs/>
          <w:iCs/>
          <w:sz w:val="32"/>
          <w:szCs w:val="32"/>
          <w:lang w:val="az-Latn-AZ"/>
        </w:rPr>
        <w:t xml:space="preserve">Azərbaycan Respublikasının 1994-cü il 23 sentyabr tarixli </w:t>
      </w:r>
    </w:p>
    <w:p w:rsidR="00F8282F" w:rsidRDefault="00F8282F" w:rsidP="00F8282F">
      <w:pPr>
        <w:tabs>
          <w:tab w:val="left" w:pos="420"/>
        </w:tabs>
        <w:jc w:val="center"/>
        <w:rPr>
          <w:b/>
          <w:bCs/>
          <w:iCs/>
          <w:sz w:val="32"/>
          <w:szCs w:val="32"/>
          <w:lang w:val="az-Latn-AZ"/>
        </w:rPr>
      </w:pPr>
      <w:r w:rsidRPr="00ED58C5">
        <w:rPr>
          <w:b/>
          <w:bCs/>
          <w:iCs/>
          <w:sz w:val="32"/>
          <w:szCs w:val="32"/>
          <w:lang w:val="az-Latn-AZ"/>
        </w:rPr>
        <w:t xml:space="preserve">887 nömrəli Qanunu ilə təsdiq edilmiş “Azərbaycan Respublikası Silahlı Qüvvələrinin Daxili xidmət </w:t>
      </w:r>
      <w:proofErr w:type="spellStart"/>
      <w:r w:rsidRPr="00ED58C5">
        <w:rPr>
          <w:b/>
          <w:bCs/>
          <w:iCs/>
          <w:sz w:val="32"/>
          <w:szCs w:val="32"/>
          <w:lang w:val="az-Latn-AZ"/>
        </w:rPr>
        <w:t>nizamnaməsi”ndə</w:t>
      </w:r>
      <w:proofErr w:type="spellEnd"/>
      <w:r w:rsidRPr="00ED58C5">
        <w:rPr>
          <w:b/>
          <w:bCs/>
          <w:iCs/>
          <w:sz w:val="32"/>
          <w:szCs w:val="32"/>
          <w:lang w:val="az-Latn-AZ"/>
        </w:rPr>
        <w:t xml:space="preserve"> dəyişiklik edilməsi haqqında</w:t>
      </w:r>
    </w:p>
    <w:p w:rsidR="00F8282F" w:rsidRPr="00A21593" w:rsidRDefault="00F8282F" w:rsidP="00F8282F">
      <w:pPr>
        <w:tabs>
          <w:tab w:val="left" w:pos="420"/>
        </w:tabs>
        <w:jc w:val="center"/>
        <w:rPr>
          <w:b/>
          <w:bCs/>
          <w:iCs/>
          <w:sz w:val="40"/>
          <w:szCs w:val="40"/>
          <w:lang w:val="az-Latn-AZ"/>
        </w:rPr>
      </w:pPr>
    </w:p>
    <w:p w:rsidR="00F8282F" w:rsidRPr="00A21593" w:rsidRDefault="00F8282F" w:rsidP="00F8282F">
      <w:pPr>
        <w:tabs>
          <w:tab w:val="left" w:pos="420"/>
        </w:tabs>
        <w:jc w:val="center"/>
        <w:rPr>
          <w:b/>
          <w:bCs/>
          <w:iCs/>
          <w:sz w:val="40"/>
          <w:szCs w:val="40"/>
          <w:lang w:val="az-Latn-AZ"/>
        </w:rPr>
      </w:pPr>
      <w:r w:rsidRPr="00A21593">
        <w:rPr>
          <w:b/>
          <w:sz w:val="40"/>
          <w:szCs w:val="40"/>
          <w:lang w:val="az-Latn-AZ"/>
        </w:rPr>
        <w:t>AZƏRBAYCAN RESPUBLİKASININ QANUNU</w:t>
      </w:r>
    </w:p>
    <w:p w:rsidR="00F8282F" w:rsidRPr="00ED58C5" w:rsidRDefault="00F8282F" w:rsidP="00F8282F">
      <w:pPr>
        <w:pStyle w:val="a6"/>
        <w:tabs>
          <w:tab w:val="left" w:pos="-142"/>
          <w:tab w:val="left" w:pos="851"/>
        </w:tabs>
        <w:ind w:firstLine="709"/>
        <w:jc w:val="both"/>
        <w:rPr>
          <w:b/>
          <w:bCs/>
          <w:sz w:val="28"/>
          <w:szCs w:val="28"/>
          <w:lang w:val="az-Latn-AZ"/>
        </w:rPr>
      </w:pPr>
    </w:p>
    <w:p w:rsidR="00F8282F" w:rsidRPr="00ED58C5" w:rsidRDefault="00F8282F" w:rsidP="00F8282F">
      <w:pPr>
        <w:pStyle w:val="a6"/>
        <w:tabs>
          <w:tab w:val="left" w:pos="-142"/>
          <w:tab w:val="left" w:pos="851"/>
        </w:tabs>
        <w:ind w:firstLine="709"/>
        <w:jc w:val="both"/>
        <w:rPr>
          <w:sz w:val="28"/>
          <w:szCs w:val="28"/>
          <w:lang w:val="az-Latn-AZ"/>
        </w:rPr>
      </w:pPr>
      <w:r w:rsidRPr="00ED58C5">
        <w:rPr>
          <w:sz w:val="28"/>
          <w:szCs w:val="28"/>
          <w:lang w:val="az-Latn-AZ"/>
        </w:rPr>
        <w:t xml:space="preserve">Azərbaycan Respublikasının Milli Məclisi </w:t>
      </w:r>
      <w:hyperlink r:id="rId5" w:history="1">
        <w:r w:rsidRPr="00ED58C5">
          <w:rPr>
            <w:rStyle w:val="a8"/>
            <w:sz w:val="28"/>
            <w:szCs w:val="28"/>
            <w:lang w:val="az-Latn-AZ"/>
          </w:rPr>
          <w:t>Azərbaycan Respublikası Konstitusiyasının</w:t>
        </w:r>
      </w:hyperlink>
      <w:r w:rsidRPr="00ED58C5">
        <w:rPr>
          <w:sz w:val="28"/>
          <w:szCs w:val="28"/>
          <w:lang w:val="az-Latn-AZ"/>
        </w:rPr>
        <w:t xml:space="preserve"> 94-cü maddəsinin I hissəsinin 18-ci bəndini rəhbər tutaraq, Azərbaycan Respublikasının 1994-cü il 23 sentyabr tarixli 887 nömrəli Qanunu ilə təsdiq edilmiş “Azərbaycan Respublikası Silahlı Qüvvələrinin Daxili xidmət </w:t>
      </w:r>
      <w:proofErr w:type="spellStart"/>
      <w:r w:rsidRPr="00ED58C5">
        <w:rPr>
          <w:sz w:val="28"/>
          <w:szCs w:val="28"/>
          <w:lang w:val="az-Latn-AZ"/>
        </w:rPr>
        <w:t>nizamnaməsi”ni</w:t>
      </w:r>
      <w:proofErr w:type="spellEnd"/>
      <w:r w:rsidRPr="00ED58C5">
        <w:rPr>
          <w:sz w:val="28"/>
          <w:szCs w:val="28"/>
          <w:lang w:val="az-Latn-AZ"/>
        </w:rPr>
        <w:t xml:space="preserve"> </w:t>
      </w:r>
      <w:r w:rsidRPr="00ED58C5">
        <w:rPr>
          <w:color w:val="000000"/>
          <w:sz w:val="28"/>
          <w:szCs w:val="28"/>
          <w:lang w:val="az-Latn-AZ"/>
        </w:rPr>
        <w:t xml:space="preserve">Azərbaycan Respublikasının </w:t>
      </w:r>
      <w:r w:rsidRPr="00ED58C5">
        <w:rPr>
          <w:sz w:val="28"/>
          <w:szCs w:val="28"/>
          <w:lang w:val="az-Latn-AZ"/>
        </w:rPr>
        <w:t>İnzibati Xətalar Məcəlləsinə</w:t>
      </w:r>
      <w:r w:rsidRPr="00ED58C5">
        <w:rPr>
          <w:color w:val="000000"/>
          <w:sz w:val="28"/>
          <w:szCs w:val="28"/>
          <w:lang w:val="az-Latn-AZ"/>
        </w:rPr>
        <w:t xml:space="preserve"> </w:t>
      </w:r>
      <w:proofErr w:type="spellStart"/>
      <w:r w:rsidRPr="00ED58C5">
        <w:rPr>
          <w:color w:val="000000"/>
          <w:sz w:val="28"/>
          <w:szCs w:val="28"/>
          <w:lang w:val="az-Latn-AZ"/>
        </w:rPr>
        <w:t>uyğunlaşdırmaq</w:t>
      </w:r>
      <w:proofErr w:type="spellEnd"/>
      <w:r w:rsidRPr="00ED58C5">
        <w:rPr>
          <w:color w:val="000000"/>
          <w:sz w:val="28"/>
          <w:szCs w:val="28"/>
          <w:lang w:val="az-Latn-AZ"/>
        </w:rPr>
        <w:t xml:space="preserve"> məqsədi ilə</w:t>
      </w:r>
      <w:r w:rsidRPr="00ED58C5">
        <w:rPr>
          <w:sz w:val="28"/>
          <w:szCs w:val="28"/>
          <w:lang w:val="az-Latn-AZ"/>
        </w:rPr>
        <w:t xml:space="preserve"> </w:t>
      </w:r>
      <w:r w:rsidRPr="00ED58C5">
        <w:rPr>
          <w:b/>
          <w:sz w:val="28"/>
          <w:szCs w:val="28"/>
          <w:lang w:val="az-Latn-AZ"/>
        </w:rPr>
        <w:t>qərara alır:</w:t>
      </w:r>
    </w:p>
    <w:p w:rsidR="00F8282F" w:rsidRPr="00ED58C5" w:rsidRDefault="00F8282F" w:rsidP="00F8282F">
      <w:pPr>
        <w:pStyle w:val="a6"/>
        <w:tabs>
          <w:tab w:val="left" w:pos="-142"/>
          <w:tab w:val="left" w:pos="851"/>
        </w:tabs>
        <w:ind w:firstLine="709"/>
        <w:jc w:val="both"/>
        <w:rPr>
          <w:sz w:val="28"/>
          <w:szCs w:val="28"/>
          <w:lang w:val="az-Latn-AZ"/>
        </w:rPr>
      </w:pPr>
      <w:r w:rsidRPr="00ED58C5">
        <w:rPr>
          <w:sz w:val="28"/>
          <w:szCs w:val="28"/>
          <w:lang w:val="az-Latn-AZ"/>
        </w:rPr>
        <w:t xml:space="preserve">Azərbaycan Respublikasının </w:t>
      </w:r>
      <w:hyperlink r:id="rId6" w:tgtFrame="_blank" w:tooltip="Azərbaycan Respublikasının 1994-cü il 23 sentyabr tarixli 887 saylı Qanunu" w:history="1">
        <w:r w:rsidRPr="00ED58C5">
          <w:rPr>
            <w:sz w:val="28"/>
            <w:szCs w:val="28"/>
            <w:lang w:val="az-Latn-AZ"/>
          </w:rPr>
          <w:t>1994-cü il 23 sentyabr tarixli 887 nömrəli</w:t>
        </w:r>
      </w:hyperlink>
      <w:r w:rsidRPr="00ED58C5">
        <w:rPr>
          <w:sz w:val="28"/>
          <w:szCs w:val="28"/>
          <w:lang w:val="az-Latn-AZ"/>
        </w:rPr>
        <w:t xml:space="preserve"> Qanunu (Azərbaycan Respublikası Ali Sovetinin Məlumatı, 1995, № 22, maddə 364; Azərbaycan Respublikasının Qanunvericilik Toplusu, 2004, № 5, maddə 312, № 6, maddə 415; 2007, № 8, maddə 754; 2008, № 8, maddə 709; 2010, № 4, maddə 274, № 12, maddə 1056; 2011, № 2, maddə 71; 2016, № 1, maddə 9) ilə təsdiq edilmiş “Azərbaycan Respublikası Silahlı Qüvvələrinin Daxili xidmət </w:t>
      </w:r>
      <w:proofErr w:type="spellStart"/>
      <w:r w:rsidRPr="00ED58C5">
        <w:rPr>
          <w:sz w:val="28"/>
          <w:szCs w:val="28"/>
          <w:lang w:val="az-Latn-AZ"/>
        </w:rPr>
        <w:t>nizamnaməsi”nin</w:t>
      </w:r>
      <w:proofErr w:type="spellEnd"/>
      <w:r w:rsidRPr="00ED58C5">
        <w:rPr>
          <w:sz w:val="28"/>
          <w:szCs w:val="28"/>
          <w:lang w:val="az-Latn-AZ"/>
        </w:rPr>
        <w:t xml:space="preserve"> 7-ci maddəsinin dördüncü abzası aşağıdakı redaksiyada verilsin:</w:t>
      </w:r>
    </w:p>
    <w:p w:rsidR="00F8282F" w:rsidRPr="00ED58C5" w:rsidRDefault="00F8282F" w:rsidP="00F8282F">
      <w:pPr>
        <w:pStyle w:val="a6"/>
        <w:tabs>
          <w:tab w:val="left" w:pos="-142"/>
          <w:tab w:val="left" w:pos="851"/>
        </w:tabs>
        <w:ind w:firstLine="709"/>
        <w:jc w:val="both"/>
        <w:rPr>
          <w:sz w:val="28"/>
          <w:szCs w:val="28"/>
          <w:lang w:val="az-Latn-AZ"/>
        </w:rPr>
      </w:pPr>
      <w:r w:rsidRPr="00ED58C5">
        <w:rPr>
          <w:sz w:val="28"/>
          <w:szCs w:val="28"/>
          <w:lang w:val="az-Latn-AZ"/>
        </w:rPr>
        <w:t xml:space="preserve">“inzibati xətalara görə - </w:t>
      </w:r>
      <w:r w:rsidRPr="00ED58C5">
        <w:rPr>
          <w:color w:val="000000"/>
          <w:sz w:val="28"/>
          <w:szCs w:val="28"/>
          <w:lang w:val="az-Latn-AZ"/>
        </w:rPr>
        <w:t>Azərbaycan Respublikası Silahlı Qüvvələrinin İntizam Nizamnaməsində</w:t>
      </w:r>
      <w:r w:rsidRPr="00ED58C5">
        <w:rPr>
          <w:sz w:val="28"/>
          <w:szCs w:val="28"/>
          <w:lang w:val="az-Latn-AZ"/>
        </w:rPr>
        <w:t xml:space="preserve"> bilavasitə nəzərdə tutulmuş hallarda intizam məsuliyyətinə, qalan hallarda isə Azərbaycan Respublikasının İnzibati Xətalar Məcəlləsi ilə müəyyən edilmiş qaydada inzibati məsuliyyətə;”.</w:t>
      </w:r>
    </w:p>
    <w:p w:rsidR="00F8282F" w:rsidRPr="00ED58C5" w:rsidRDefault="00F8282F" w:rsidP="00F8282F">
      <w:pPr>
        <w:pStyle w:val="aa"/>
        <w:tabs>
          <w:tab w:val="left" w:pos="0"/>
          <w:tab w:val="left" w:pos="851"/>
        </w:tabs>
        <w:ind w:firstLine="426"/>
        <w:jc w:val="both"/>
        <w:rPr>
          <w:rFonts w:ascii="Times New Roman" w:hAnsi="Times New Roman" w:cs="Times New Roman"/>
          <w:b/>
          <w:sz w:val="28"/>
          <w:szCs w:val="28"/>
        </w:rPr>
      </w:pPr>
    </w:p>
    <w:p w:rsidR="00F8282F" w:rsidRPr="00ED58C5" w:rsidRDefault="00F8282F" w:rsidP="00F8282F">
      <w:pPr>
        <w:pStyle w:val="aa"/>
        <w:tabs>
          <w:tab w:val="left" w:pos="0"/>
          <w:tab w:val="left" w:pos="851"/>
        </w:tabs>
        <w:ind w:firstLine="426"/>
        <w:jc w:val="both"/>
        <w:rPr>
          <w:rFonts w:ascii="Times New Roman" w:hAnsi="Times New Roman" w:cs="Times New Roman"/>
          <w:b/>
          <w:sz w:val="28"/>
          <w:szCs w:val="28"/>
        </w:rPr>
      </w:pPr>
    </w:p>
    <w:p w:rsidR="00F8282F" w:rsidRPr="00ED58C5" w:rsidRDefault="00F8282F" w:rsidP="00F8282F">
      <w:pPr>
        <w:pStyle w:val="aa"/>
        <w:tabs>
          <w:tab w:val="left" w:pos="0"/>
          <w:tab w:val="left" w:pos="851"/>
        </w:tabs>
        <w:ind w:firstLine="426"/>
        <w:jc w:val="both"/>
        <w:rPr>
          <w:rFonts w:ascii="Times New Roman" w:hAnsi="Times New Roman" w:cs="Times New Roman"/>
          <w:b/>
          <w:sz w:val="28"/>
          <w:szCs w:val="28"/>
        </w:rPr>
      </w:pPr>
    </w:p>
    <w:p w:rsidR="00F8282F" w:rsidRPr="00ED58C5" w:rsidRDefault="00F8282F" w:rsidP="00F8282F">
      <w:pPr>
        <w:pStyle w:val="aa"/>
        <w:tabs>
          <w:tab w:val="left" w:pos="0"/>
          <w:tab w:val="left" w:pos="851"/>
        </w:tabs>
        <w:ind w:firstLine="426"/>
        <w:jc w:val="both"/>
        <w:rPr>
          <w:rFonts w:ascii="Times New Roman" w:hAnsi="Times New Roman" w:cs="Times New Roman"/>
          <w:b/>
          <w:sz w:val="28"/>
          <w:szCs w:val="28"/>
        </w:rPr>
      </w:pPr>
    </w:p>
    <w:p w:rsidR="00F8282F" w:rsidRPr="00ED58C5" w:rsidRDefault="00F8282F" w:rsidP="00F8282F">
      <w:pPr>
        <w:pStyle w:val="aa"/>
        <w:tabs>
          <w:tab w:val="left" w:pos="0"/>
          <w:tab w:val="left" w:pos="851"/>
          <w:tab w:val="left" w:pos="3537"/>
        </w:tabs>
        <w:jc w:val="both"/>
        <w:rPr>
          <w:rFonts w:ascii="Times New Roman" w:hAnsi="Times New Roman" w:cs="Times New Roman"/>
          <w:b/>
          <w:sz w:val="28"/>
          <w:szCs w:val="28"/>
        </w:rPr>
      </w:pPr>
    </w:p>
    <w:p w:rsidR="00F8282F" w:rsidRPr="00ED58C5" w:rsidRDefault="00F8282F" w:rsidP="00F8282F">
      <w:pPr>
        <w:pStyle w:val="aa"/>
        <w:tabs>
          <w:tab w:val="left" w:pos="0"/>
          <w:tab w:val="left" w:pos="851"/>
          <w:tab w:val="left" w:pos="3537"/>
        </w:tabs>
        <w:jc w:val="both"/>
        <w:rPr>
          <w:rFonts w:ascii="Times New Roman" w:hAnsi="Times New Roman" w:cs="Times New Roman"/>
          <w:b/>
          <w:sz w:val="28"/>
          <w:szCs w:val="28"/>
        </w:rPr>
      </w:pPr>
      <w:r w:rsidRPr="00ED58C5">
        <w:rPr>
          <w:rFonts w:ascii="Times New Roman" w:hAnsi="Times New Roman" w:cs="Times New Roman"/>
          <w:b/>
          <w:sz w:val="28"/>
          <w:szCs w:val="28"/>
        </w:rPr>
        <w:tab/>
      </w:r>
      <w:r w:rsidRPr="00ED58C5">
        <w:rPr>
          <w:rFonts w:ascii="Times New Roman" w:hAnsi="Times New Roman" w:cs="Times New Roman"/>
          <w:b/>
          <w:sz w:val="28"/>
          <w:szCs w:val="28"/>
        </w:rPr>
        <w:tab/>
      </w:r>
      <w:r w:rsidRPr="00ED58C5">
        <w:rPr>
          <w:rFonts w:ascii="Times New Roman" w:hAnsi="Times New Roman" w:cs="Times New Roman"/>
          <w:b/>
          <w:sz w:val="28"/>
          <w:szCs w:val="28"/>
        </w:rPr>
        <w:tab/>
      </w:r>
      <w:r w:rsidRPr="00ED58C5">
        <w:rPr>
          <w:rFonts w:ascii="Times New Roman" w:hAnsi="Times New Roman" w:cs="Times New Roman"/>
          <w:b/>
          <w:sz w:val="28"/>
          <w:szCs w:val="28"/>
        </w:rPr>
        <w:tab/>
      </w:r>
      <w:r w:rsidRPr="00ED58C5">
        <w:rPr>
          <w:rFonts w:ascii="Times New Roman" w:hAnsi="Times New Roman" w:cs="Times New Roman"/>
          <w:b/>
          <w:sz w:val="28"/>
          <w:szCs w:val="28"/>
        </w:rPr>
        <w:tab/>
      </w:r>
      <w:r w:rsidRPr="00ED58C5">
        <w:rPr>
          <w:rFonts w:ascii="Times New Roman" w:hAnsi="Times New Roman" w:cs="Times New Roman"/>
          <w:b/>
          <w:sz w:val="28"/>
          <w:szCs w:val="28"/>
        </w:rPr>
        <w:tab/>
        <w:t xml:space="preserve">         İlham Əliyev</w:t>
      </w:r>
    </w:p>
    <w:p w:rsidR="00F8282F" w:rsidRPr="00ED58C5" w:rsidRDefault="00F8282F" w:rsidP="00F8282F">
      <w:pPr>
        <w:pStyle w:val="aa"/>
        <w:tabs>
          <w:tab w:val="left" w:pos="851"/>
        </w:tabs>
        <w:ind w:left="3828" w:firstLine="426"/>
        <w:jc w:val="both"/>
        <w:rPr>
          <w:rFonts w:ascii="Times New Roman" w:hAnsi="Times New Roman" w:cs="Times New Roman"/>
          <w:b/>
          <w:sz w:val="28"/>
          <w:szCs w:val="28"/>
        </w:rPr>
      </w:pPr>
      <w:r w:rsidRPr="00ED58C5">
        <w:rPr>
          <w:rFonts w:ascii="Times New Roman" w:hAnsi="Times New Roman" w:cs="Times New Roman"/>
          <w:b/>
          <w:sz w:val="28"/>
          <w:szCs w:val="28"/>
        </w:rPr>
        <w:t xml:space="preserve">     Azərbaycan Respublikasının Prezidenti </w:t>
      </w:r>
    </w:p>
    <w:p w:rsidR="00F8282F" w:rsidRPr="00ED58C5" w:rsidRDefault="00F8282F" w:rsidP="00F8282F">
      <w:pPr>
        <w:pStyle w:val="aa"/>
        <w:tabs>
          <w:tab w:val="left" w:pos="851"/>
        </w:tabs>
        <w:jc w:val="both"/>
        <w:rPr>
          <w:rFonts w:ascii="Times New Roman" w:hAnsi="Times New Roman" w:cs="Times New Roman"/>
          <w:b/>
          <w:sz w:val="28"/>
          <w:szCs w:val="28"/>
        </w:rPr>
      </w:pPr>
    </w:p>
    <w:p w:rsidR="00F8282F" w:rsidRPr="00ED58C5" w:rsidRDefault="00F8282F" w:rsidP="00F8282F">
      <w:pPr>
        <w:pStyle w:val="aa"/>
        <w:tabs>
          <w:tab w:val="left" w:pos="851"/>
        </w:tabs>
        <w:jc w:val="both"/>
        <w:rPr>
          <w:rFonts w:ascii="Times New Roman" w:hAnsi="Times New Roman" w:cs="Times New Roman"/>
          <w:b/>
          <w:sz w:val="28"/>
          <w:szCs w:val="28"/>
        </w:rPr>
      </w:pPr>
    </w:p>
    <w:p w:rsidR="00F8282F" w:rsidRPr="00ED58C5" w:rsidRDefault="00F8282F" w:rsidP="00F8282F">
      <w:pPr>
        <w:pStyle w:val="aa"/>
        <w:tabs>
          <w:tab w:val="left" w:pos="851"/>
        </w:tabs>
        <w:jc w:val="both"/>
        <w:rPr>
          <w:rFonts w:ascii="Times New Roman" w:hAnsi="Times New Roman" w:cs="Times New Roman"/>
          <w:sz w:val="28"/>
          <w:szCs w:val="28"/>
        </w:rPr>
      </w:pPr>
      <w:r w:rsidRPr="00ED58C5">
        <w:rPr>
          <w:rFonts w:ascii="Times New Roman" w:hAnsi="Times New Roman" w:cs="Times New Roman"/>
          <w:sz w:val="28"/>
          <w:szCs w:val="28"/>
        </w:rPr>
        <w:t>Bakı şəhəri, 15 dekabr 2017-ci il</w:t>
      </w:r>
    </w:p>
    <w:p w:rsidR="00F8282F" w:rsidRPr="00ED58C5" w:rsidRDefault="00F8282F" w:rsidP="00F8282F">
      <w:pPr>
        <w:tabs>
          <w:tab w:val="left" w:pos="851"/>
        </w:tabs>
        <w:jc w:val="both"/>
        <w:rPr>
          <w:b/>
          <w:lang w:val="az-Latn-AZ"/>
        </w:rPr>
      </w:pPr>
      <w:r w:rsidRPr="00ED58C5">
        <w:rPr>
          <w:sz w:val="28"/>
          <w:szCs w:val="28"/>
          <w:lang w:val="az-Latn-AZ"/>
        </w:rPr>
        <w:t>№ 92</w:t>
      </w:r>
      <w:r>
        <w:rPr>
          <w:sz w:val="28"/>
          <w:szCs w:val="28"/>
          <w:lang w:val="az-Latn-AZ"/>
        </w:rPr>
        <w:t>4</w:t>
      </w:r>
      <w:r w:rsidRPr="00ED58C5">
        <w:rPr>
          <w:sz w:val="28"/>
          <w:szCs w:val="28"/>
          <w:lang w:val="az-Latn-AZ"/>
        </w:rPr>
        <w:t>-VQD</w:t>
      </w:r>
    </w:p>
    <w:p w:rsidR="00AF0F64" w:rsidRDefault="00AF0F64">
      <w:bookmarkStart w:id="0" w:name="_GoBack"/>
      <w:bookmarkEnd w:id="0"/>
    </w:p>
    <w:sectPr w:rsidR="00AF0F64" w:rsidSect="00ED58C5">
      <w:headerReference w:type="even" r:id="rId7"/>
      <w:headerReference w:type="default" r:id="rId8"/>
      <w:pgSz w:w="11906" w:h="16838" w:code="9"/>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83F" w:rsidRDefault="00F8282F" w:rsidP="001B2CD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3383F" w:rsidRDefault="00F8282F" w:rsidP="001B2CD7">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7DE" w:rsidRPr="001A57DE" w:rsidRDefault="00F8282F">
    <w:pPr>
      <w:pStyle w:val="a3"/>
      <w:jc w:val="right"/>
      <w:rPr>
        <w:rFonts w:ascii="Arial" w:hAnsi="Arial" w:cs="Arial"/>
      </w:rPr>
    </w:pPr>
    <w:r w:rsidRPr="001A57DE">
      <w:rPr>
        <w:rFonts w:ascii="Arial" w:hAnsi="Arial" w:cs="Arial"/>
      </w:rPr>
      <w:fldChar w:fldCharType="begin"/>
    </w:r>
    <w:r w:rsidRPr="001A57DE">
      <w:rPr>
        <w:rFonts w:ascii="Arial" w:hAnsi="Arial" w:cs="Arial"/>
      </w:rPr>
      <w:instrText xml:space="preserve"> PAGE   \* MERGEFORMAT </w:instrText>
    </w:r>
    <w:r w:rsidRPr="001A57DE">
      <w:rPr>
        <w:rFonts w:ascii="Arial" w:hAnsi="Arial" w:cs="Arial"/>
      </w:rPr>
      <w:fldChar w:fldCharType="separate"/>
    </w:r>
    <w:r>
      <w:rPr>
        <w:rFonts w:ascii="Arial" w:hAnsi="Arial" w:cs="Arial"/>
        <w:noProof/>
      </w:rPr>
      <w:t>2</w:t>
    </w:r>
    <w:r w:rsidRPr="001A57DE">
      <w:rPr>
        <w:rFonts w:ascii="Arial" w:hAnsi="Arial" w:cs="Arial"/>
      </w:rPr>
      <w:fldChar w:fldCharType="end"/>
    </w:r>
  </w:p>
  <w:p w:rsidR="0003383F" w:rsidRPr="00133DA5" w:rsidRDefault="00F8282F" w:rsidP="001B2CD7">
    <w:pPr>
      <w:pStyle w:val="a3"/>
      <w:ind w:right="360"/>
      <w:rPr>
        <w:lang w:val="az-Latn-AZ"/>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82F"/>
    <w:rsid w:val="00AF0F64"/>
    <w:rsid w:val="00F82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82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8282F"/>
    <w:pPr>
      <w:tabs>
        <w:tab w:val="center" w:pos="4677"/>
        <w:tab w:val="right" w:pos="9355"/>
      </w:tabs>
    </w:pPr>
  </w:style>
  <w:style w:type="character" w:customStyle="1" w:styleId="a4">
    <w:name w:val="Верхний колонтитул Знак"/>
    <w:basedOn w:val="a0"/>
    <w:link w:val="a3"/>
    <w:uiPriority w:val="99"/>
    <w:rsid w:val="00F8282F"/>
    <w:rPr>
      <w:rFonts w:ascii="Times New Roman" w:eastAsia="Times New Roman" w:hAnsi="Times New Roman" w:cs="Times New Roman"/>
      <w:sz w:val="24"/>
      <w:szCs w:val="24"/>
      <w:lang w:val="ru-RU" w:eastAsia="ru-RU"/>
    </w:rPr>
  </w:style>
  <w:style w:type="character" w:styleId="a5">
    <w:name w:val="page number"/>
    <w:basedOn w:val="a0"/>
    <w:rsid w:val="00F8282F"/>
  </w:style>
  <w:style w:type="paragraph" w:styleId="a6">
    <w:name w:val="Normal (Web)"/>
    <w:aliases w:val="Знак,Знак Знак Знак,Normal (Web) Char,Char Char1,Char Char Char1,Char Char Char Char,Char Char"/>
    <w:basedOn w:val="a"/>
    <w:link w:val="a7"/>
    <w:uiPriority w:val="99"/>
    <w:qFormat/>
    <w:rsid w:val="00F8282F"/>
  </w:style>
  <w:style w:type="character" w:styleId="a8">
    <w:name w:val="Hyperlink"/>
    <w:uiPriority w:val="99"/>
    <w:unhideWhenUsed/>
    <w:rsid w:val="00F8282F"/>
    <w:rPr>
      <w:color w:val="0000FF"/>
      <w:u w:val="single"/>
    </w:rPr>
  </w:style>
  <w:style w:type="character" w:customStyle="1" w:styleId="a7">
    <w:name w:val="Обычный (веб) Знак"/>
    <w:aliases w:val="Знак Знак,Знак Знак Знак Знак,Normal (Web) Char Знак,Char Char1 Знак,Char Char Char1 Знак,Char Char Char Char Знак,Char Char Знак"/>
    <w:link w:val="a6"/>
    <w:uiPriority w:val="99"/>
    <w:locked/>
    <w:rsid w:val="00F8282F"/>
    <w:rPr>
      <w:rFonts w:ascii="Times New Roman" w:eastAsia="Times New Roman" w:hAnsi="Times New Roman" w:cs="Times New Roman"/>
      <w:sz w:val="24"/>
      <w:szCs w:val="24"/>
      <w:lang w:val="ru-RU" w:eastAsia="ru-RU"/>
    </w:rPr>
  </w:style>
  <w:style w:type="character" w:customStyle="1" w:styleId="a9">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link w:val="aa"/>
    <w:locked/>
    <w:rsid w:val="00F8282F"/>
    <w:rPr>
      <w:rFonts w:ascii="Courier New" w:hAnsi="Courier New" w:cs="Courier New"/>
      <w:lang w:val="az-Latn-AZ" w:eastAsia="ru-RU"/>
    </w:rPr>
  </w:style>
  <w:style w:type="paragraph" w:styleId="aa">
    <w:name w:val="Plain Text"/>
    <w:aliases w:val="Char,Plain Text Char,Plain Text Char1,Plain Text Char1 Char,Plain Text Char Char Char,Char Char Char Char Char,Plain Text Char Char,Char Char Char,Char Char1 Char,Plain Text Char2 Char,Plain Text Char2"/>
    <w:basedOn w:val="a"/>
    <w:link w:val="a9"/>
    <w:unhideWhenUsed/>
    <w:rsid w:val="00F8282F"/>
    <w:rPr>
      <w:rFonts w:ascii="Courier New" w:eastAsiaTheme="minorHAnsi" w:hAnsi="Courier New" w:cs="Courier New"/>
      <w:sz w:val="22"/>
      <w:szCs w:val="22"/>
      <w:lang w:val="az-Latn-AZ"/>
    </w:rPr>
  </w:style>
  <w:style w:type="character" w:customStyle="1" w:styleId="1">
    <w:name w:val="Текст Знак1"/>
    <w:basedOn w:val="a0"/>
    <w:uiPriority w:val="99"/>
    <w:semiHidden/>
    <w:rsid w:val="00F8282F"/>
    <w:rPr>
      <w:rFonts w:ascii="Consolas" w:eastAsia="Times New Roman" w:hAnsi="Consolas" w:cs="Consolas"/>
      <w:sz w:val="21"/>
      <w:szCs w:val="21"/>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82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8282F"/>
    <w:pPr>
      <w:tabs>
        <w:tab w:val="center" w:pos="4677"/>
        <w:tab w:val="right" w:pos="9355"/>
      </w:tabs>
    </w:pPr>
  </w:style>
  <w:style w:type="character" w:customStyle="1" w:styleId="a4">
    <w:name w:val="Верхний колонтитул Знак"/>
    <w:basedOn w:val="a0"/>
    <w:link w:val="a3"/>
    <w:uiPriority w:val="99"/>
    <w:rsid w:val="00F8282F"/>
    <w:rPr>
      <w:rFonts w:ascii="Times New Roman" w:eastAsia="Times New Roman" w:hAnsi="Times New Roman" w:cs="Times New Roman"/>
      <w:sz w:val="24"/>
      <w:szCs w:val="24"/>
      <w:lang w:val="ru-RU" w:eastAsia="ru-RU"/>
    </w:rPr>
  </w:style>
  <w:style w:type="character" w:styleId="a5">
    <w:name w:val="page number"/>
    <w:basedOn w:val="a0"/>
    <w:rsid w:val="00F8282F"/>
  </w:style>
  <w:style w:type="paragraph" w:styleId="a6">
    <w:name w:val="Normal (Web)"/>
    <w:aliases w:val="Знак,Знак Знак Знак,Normal (Web) Char,Char Char1,Char Char Char1,Char Char Char Char,Char Char"/>
    <w:basedOn w:val="a"/>
    <w:link w:val="a7"/>
    <w:uiPriority w:val="99"/>
    <w:qFormat/>
    <w:rsid w:val="00F8282F"/>
  </w:style>
  <w:style w:type="character" w:styleId="a8">
    <w:name w:val="Hyperlink"/>
    <w:uiPriority w:val="99"/>
    <w:unhideWhenUsed/>
    <w:rsid w:val="00F8282F"/>
    <w:rPr>
      <w:color w:val="0000FF"/>
      <w:u w:val="single"/>
    </w:rPr>
  </w:style>
  <w:style w:type="character" w:customStyle="1" w:styleId="a7">
    <w:name w:val="Обычный (веб) Знак"/>
    <w:aliases w:val="Знак Знак,Знак Знак Знак Знак,Normal (Web) Char Знак,Char Char1 Знак,Char Char Char1 Знак,Char Char Char Char Знак,Char Char Знак"/>
    <w:link w:val="a6"/>
    <w:uiPriority w:val="99"/>
    <w:locked/>
    <w:rsid w:val="00F8282F"/>
    <w:rPr>
      <w:rFonts w:ascii="Times New Roman" w:eastAsia="Times New Roman" w:hAnsi="Times New Roman" w:cs="Times New Roman"/>
      <w:sz w:val="24"/>
      <w:szCs w:val="24"/>
      <w:lang w:val="ru-RU" w:eastAsia="ru-RU"/>
    </w:rPr>
  </w:style>
  <w:style w:type="character" w:customStyle="1" w:styleId="a9">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link w:val="aa"/>
    <w:locked/>
    <w:rsid w:val="00F8282F"/>
    <w:rPr>
      <w:rFonts w:ascii="Courier New" w:hAnsi="Courier New" w:cs="Courier New"/>
      <w:lang w:val="az-Latn-AZ" w:eastAsia="ru-RU"/>
    </w:rPr>
  </w:style>
  <w:style w:type="paragraph" w:styleId="aa">
    <w:name w:val="Plain Text"/>
    <w:aliases w:val="Char,Plain Text Char,Plain Text Char1,Plain Text Char1 Char,Plain Text Char Char Char,Char Char Char Char Char,Plain Text Char Char,Char Char Char,Char Char1 Char,Plain Text Char2 Char,Plain Text Char2"/>
    <w:basedOn w:val="a"/>
    <w:link w:val="a9"/>
    <w:unhideWhenUsed/>
    <w:rsid w:val="00F8282F"/>
    <w:rPr>
      <w:rFonts w:ascii="Courier New" w:eastAsiaTheme="minorHAnsi" w:hAnsi="Courier New" w:cs="Courier New"/>
      <w:sz w:val="22"/>
      <w:szCs w:val="22"/>
      <w:lang w:val="az-Latn-AZ"/>
    </w:rPr>
  </w:style>
  <w:style w:type="character" w:customStyle="1" w:styleId="1">
    <w:name w:val="Текст Знак1"/>
    <w:basedOn w:val="a0"/>
    <w:uiPriority w:val="99"/>
    <w:semiHidden/>
    <w:rsid w:val="00F8282F"/>
    <w:rPr>
      <w:rFonts w:ascii="Consolas" w:eastAsia="Times New Roman" w:hAnsi="Consolas" w:cs="Consolas"/>
      <w:sz w:val="21"/>
      <w:szCs w:val="21"/>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qanun.az/framework/9476" TargetMode="External"/><Relationship Id="rId5" Type="http://schemas.openxmlformats.org/officeDocument/2006/relationships/hyperlink" Target="file:///C:\Users\User\AppData\Roaming\27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2018-02-09T10:46:00Z</dcterms:created>
  <dcterms:modified xsi:type="dcterms:W3CDTF">2018-02-09T10:46:00Z</dcterms:modified>
</cp:coreProperties>
</file>