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4BB" w:rsidRPr="000749A0" w:rsidRDefault="000B74BB" w:rsidP="000B74BB">
      <w:pPr>
        <w:jc w:val="center"/>
        <w:rPr>
          <w:b/>
          <w:sz w:val="28"/>
          <w:szCs w:val="28"/>
          <w:lang w:val="az-Latn-AZ"/>
        </w:rPr>
      </w:pPr>
    </w:p>
    <w:p w:rsidR="000B74BB" w:rsidRDefault="000B74BB" w:rsidP="000B74BB">
      <w:pPr>
        <w:jc w:val="center"/>
        <w:rPr>
          <w:b/>
          <w:sz w:val="28"/>
          <w:szCs w:val="28"/>
          <w:lang w:val="az-Latn-AZ"/>
        </w:rPr>
      </w:pPr>
    </w:p>
    <w:p w:rsidR="000B74BB" w:rsidRDefault="000B74BB" w:rsidP="000B74BB">
      <w:pPr>
        <w:jc w:val="center"/>
        <w:rPr>
          <w:b/>
          <w:sz w:val="28"/>
          <w:szCs w:val="28"/>
          <w:lang w:val="az-Latn-AZ"/>
        </w:rPr>
      </w:pPr>
    </w:p>
    <w:p w:rsidR="000B74BB" w:rsidRPr="00000057" w:rsidRDefault="000B74BB" w:rsidP="000B74BB">
      <w:pPr>
        <w:jc w:val="center"/>
        <w:rPr>
          <w:b/>
          <w:sz w:val="28"/>
          <w:szCs w:val="28"/>
          <w:lang w:val="az-Latn-AZ"/>
        </w:rPr>
      </w:pPr>
    </w:p>
    <w:p w:rsidR="000B74BB" w:rsidRPr="00000057" w:rsidRDefault="000B74BB" w:rsidP="000B74BB">
      <w:pPr>
        <w:jc w:val="center"/>
        <w:rPr>
          <w:b/>
          <w:sz w:val="28"/>
          <w:szCs w:val="28"/>
          <w:lang w:val="az-Latn-AZ"/>
        </w:rPr>
      </w:pPr>
    </w:p>
    <w:p w:rsidR="000B74BB" w:rsidRPr="000E1759" w:rsidRDefault="000B74BB" w:rsidP="000B74BB">
      <w:pPr>
        <w:jc w:val="center"/>
        <w:rPr>
          <w:b/>
          <w:sz w:val="32"/>
          <w:szCs w:val="32"/>
          <w:lang w:val="az-Latn-AZ"/>
        </w:rPr>
      </w:pPr>
      <w:r w:rsidRPr="000E1759">
        <w:rPr>
          <w:b/>
          <w:sz w:val="32"/>
          <w:szCs w:val="32"/>
          <w:lang w:val="az-Latn-AZ"/>
        </w:rPr>
        <w:t>“Bələdiyyə qulluğu haqqında” Azərbaycan Respublikasının Qanununda dəyişiklik edilməsi barədə</w:t>
      </w:r>
    </w:p>
    <w:p w:rsidR="000B74BB" w:rsidRDefault="000B74BB" w:rsidP="000B74BB">
      <w:pPr>
        <w:rPr>
          <w:b/>
          <w:sz w:val="28"/>
          <w:szCs w:val="28"/>
          <w:lang w:val="az-Latn-AZ"/>
        </w:rPr>
      </w:pPr>
    </w:p>
    <w:p w:rsidR="000B74BB" w:rsidRPr="00014D03" w:rsidRDefault="000B74BB" w:rsidP="000B74BB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0B74BB" w:rsidRPr="002E5418" w:rsidRDefault="000B74BB" w:rsidP="000B74BB">
      <w:pPr>
        <w:rPr>
          <w:b/>
          <w:sz w:val="28"/>
          <w:szCs w:val="28"/>
          <w:lang w:val="az-Latn-AZ"/>
        </w:rPr>
      </w:pPr>
    </w:p>
    <w:p w:rsidR="000B74BB" w:rsidRPr="00222E2E" w:rsidRDefault="000B74BB" w:rsidP="000B74BB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az-Latn-AZ"/>
        </w:rPr>
      </w:pPr>
      <w:r w:rsidRPr="00222E2E">
        <w:rPr>
          <w:rFonts w:ascii="Times New Roman" w:hAnsi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I hissəsinin 7-ci bəndini rəhbər tutaraq, “Bələdiyyə qulluğu haqqında” Azərbaycan Respublikasının Qanununu “Bələdiyyə qulluqçularının etik davranış qaydaları haqqında” Azərbaycan Respublikasının Qanununa </w:t>
      </w:r>
      <w:proofErr w:type="spellStart"/>
      <w:r w:rsidRPr="00222E2E">
        <w:rPr>
          <w:rFonts w:ascii="Times New Roman" w:hAnsi="Times New Roman"/>
          <w:sz w:val="28"/>
          <w:szCs w:val="28"/>
          <w:lang w:val="az-Latn-AZ"/>
        </w:rPr>
        <w:t>uyğunlaşdırmaq</w:t>
      </w:r>
      <w:proofErr w:type="spellEnd"/>
      <w:r w:rsidRPr="00222E2E">
        <w:rPr>
          <w:rFonts w:ascii="Times New Roman" w:hAnsi="Times New Roman"/>
          <w:sz w:val="28"/>
          <w:szCs w:val="28"/>
          <w:lang w:val="az-Latn-AZ"/>
        </w:rPr>
        <w:t xml:space="preserve"> məqsədi ilə  q ə r a r a   </w:t>
      </w:r>
      <w:proofErr w:type="spellStart"/>
      <w:r w:rsidRPr="00222E2E">
        <w:rPr>
          <w:rFonts w:ascii="Times New Roman" w:hAnsi="Times New Roman"/>
          <w:sz w:val="28"/>
          <w:szCs w:val="28"/>
          <w:lang w:val="az-Latn-AZ"/>
        </w:rPr>
        <w:t>a</w:t>
      </w:r>
      <w:proofErr w:type="spellEnd"/>
      <w:r w:rsidRPr="00222E2E">
        <w:rPr>
          <w:rFonts w:ascii="Times New Roman" w:hAnsi="Times New Roman"/>
          <w:sz w:val="28"/>
          <w:szCs w:val="28"/>
          <w:lang w:val="az-Latn-AZ"/>
        </w:rPr>
        <w:t xml:space="preserve"> l ı r :</w:t>
      </w:r>
    </w:p>
    <w:p w:rsidR="000B74BB" w:rsidRPr="000E1759" w:rsidRDefault="000B74BB" w:rsidP="000B74BB">
      <w:pPr>
        <w:pStyle w:val="NoSpacing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0B74BB" w:rsidRPr="00222E2E" w:rsidRDefault="000B74BB" w:rsidP="000B74BB">
      <w:pPr>
        <w:ind w:firstLine="708"/>
        <w:jc w:val="both"/>
        <w:rPr>
          <w:sz w:val="28"/>
          <w:szCs w:val="28"/>
          <w:lang w:val="az-Latn-AZ"/>
        </w:rPr>
      </w:pPr>
      <w:r w:rsidRPr="00222E2E">
        <w:rPr>
          <w:sz w:val="28"/>
          <w:szCs w:val="28"/>
          <w:lang w:val="az-Latn-AZ"/>
        </w:rPr>
        <w:t>“Bələdiyyə qulluğu haqqında” Azərbaycan Respublikası Qanununun (Azərbaycan Respublikasının Qanunvericilik Toplusu, 1999, № 12, maddə 687; 2004, № 1, maddə 10; 2005, № 2, maddə 62; 2006, № 3, maddə 225; 2009, № 11, maddə 878; 2010, № 4, maddə 276; 2011, № 2, maddə 71, № 12</w:t>
      </w:r>
      <w:r>
        <w:rPr>
          <w:sz w:val="28"/>
          <w:szCs w:val="28"/>
          <w:lang w:val="az-Latn-AZ"/>
        </w:rPr>
        <w:t>,</w:t>
      </w:r>
      <w:r w:rsidRPr="00222E2E">
        <w:rPr>
          <w:sz w:val="28"/>
          <w:szCs w:val="28"/>
          <w:lang w:val="az-Latn-AZ"/>
        </w:rPr>
        <w:t xml:space="preserve"> maddə 1076; 2015, № 4, maddə 343) 7-ci maddəsinin ikinci abzasında “və qanunlarına” sözləri </w:t>
      </w:r>
      <w:r>
        <w:rPr>
          <w:sz w:val="28"/>
          <w:szCs w:val="28"/>
          <w:lang w:val="az-Latn-AZ"/>
        </w:rPr>
        <w:t xml:space="preserve">             </w:t>
      </w:r>
      <w:r w:rsidRPr="00222E2E">
        <w:rPr>
          <w:sz w:val="28"/>
          <w:szCs w:val="28"/>
          <w:lang w:val="az-Latn-AZ"/>
        </w:rPr>
        <w:t>“, “Bələdiyyə qulluqçularının etik davranış qaydaları haqqında” Azərbaycan Respublikasının Qanununa və Azərbaycan Respublikasının digər qanunlarına” sözləri ilə əvəz edilsin.</w:t>
      </w:r>
    </w:p>
    <w:p w:rsidR="000B74BB" w:rsidRDefault="000B74BB" w:rsidP="000B74BB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0B74BB" w:rsidRDefault="000B74BB" w:rsidP="000B74BB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0B74BB" w:rsidRDefault="000B74BB" w:rsidP="000B74BB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0B74BB" w:rsidRPr="00000057" w:rsidRDefault="000B74BB" w:rsidP="000B74BB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0B74BB" w:rsidRPr="006F6C9E" w:rsidRDefault="000B74BB" w:rsidP="000B74BB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0B74BB" w:rsidRDefault="000B74BB" w:rsidP="000B74BB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0B74BB" w:rsidRDefault="000B74BB" w:rsidP="000B74BB">
      <w:pPr>
        <w:jc w:val="both"/>
        <w:rPr>
          <w:b/>
          <w:sz w:val="28"/>
          <w:szCs w:val="28"/>
          <w:lang w:val="az-Latn-AZ"/>
        </w:rPr>
      </w:pPr>
    </w:p>
    <w:p w:rsidR="000B74BB" w:rsidRDefault="000B74BB" w:rsidP="000B74BB">
      <w:pPr>
        <w:jc w:val="both"/>
        <w:rPr>
          <w:b/>
          <w:sz w:val="28"/>
          <w:szCs w:val="28"/>
          <w:lang w:val="az-Latn-AZ"/>
        </w:rPr>
      </w:pPr>
    </w:p>
    <w:p w:rsidR="000B74BB" w:rsidRPr="00171838" w:rsidRDefault="000B74BB" w:rsidP="000B74BB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29 dekabr 2015-ci</w:t>
      </w:r>
      <w:r w:rsidRPr="00171838">
        <w:rPr>
          <w:sz w:val="28"/>
          <w:szCs w:val="28"/>
          <w:lang w:val="az-Latn-AZ"/>
        </w:rPr>
        <w:t xml:space="preserve"> il</w:t>
      </w:r>
    </w:p>
    <w:p w:rsidR="000B74BB" w:rsidRPr="00F37339" w:rsidRDefault="000B74BB" w:rsidP="000B74BB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95-</w:t>
      </w:r>
      <w:r w:rsidRPr="00171838">
        <w:rPr>
          <w:sz w:val="28"/>
          <w:szCs w:val="28"/>
          <w:lang w:val="az-Latn-AZ"/>
        </w:rPr>
        <w:t>VQ</w:t>
      </w:r>
      <w:r>
        <w:rPr>
          <w:sz w:val="28"/>
          <w:szCs w:val="28"/>
          <w:lang w:val="az-Latn-AZ"/>
        </w:rPr>
        <w:t>D</w:t>
      </w:r>
    </w:p>
    <w:p w:rsidR="000B74BB" w:rsidRPr="00F37339" w:rsidRDefault="000B74BB" w:rsidP="000B74BB">
      <w:pPr>
        <w:tabs>
          <w:tab w:val="left" w:pos="1005"/>
        </w:tabs>
        <w:jc w:val="both"/>
        <w:rPr>
          <w:b/>
          <w:sz w:val="32"/>
          <w:szCs w:val="32"/>
          <w:lang w:val="az-Latn-AZ" w:eastAsia="ja-JP"/>
        </w:rPr>
      </w:pPr>
    </w:p>
    <w:p w:rsidR="000B74BB" w:rsidRPr="00012E6C" w:rsidRDefault="000B74BB" w:rsidP="000B74BB">
      <w:pPr>
        <w:jc w:val="both"/>
        <w:rPr>
          <w:b/>
          <w:sz w:val="28"/>
          <w:szCs w:val="28"/>
          <w:lang w:val="az-Latn-AZ" w:eastAsia="ja-JP"/>
        </w:rPr>
      </w:pPr>
      <w:r w:rsidRPr="00012E6C">
        <w:rPr>
          <w:b/>
          <w:sz w:val="28"/>
          <w:szCs w:val="28"/>
          <w:lang w:val="az-Latn-AZ" w:eastAsia="ja-JP"/>
        </w:rPr>
        <w:t xml:space="preserve"> </w:t>
      </w:r>
    </w:p>
    <w:p w:rsidR="000B74BB" w:rsidRPr="00000057" w:rsidRDefault="000B74BB" w:rsidP="000B74BB">
      <w:pPr>
        <w:pStyle w:val="BodyTextIndent"/>
        <w:tabs>
          <w:tab w:val="clear" w:pos="0"/>
        </w:tabs>
        <w:ind w:left="120" w:right="158"/>
      </w:pPr>
    </w:p>
    <w:p w:rsidR="000B74BB" w:rsidRPr="00000057" w:rsidRDefault="000B74BB" w:rsidP="000B74BB">
      <w:pPr>
        <w:rPr>
          <w:b/>
          <w:lang w:val="az-Latn-AZ"/>
        </w:rPr>
      </w:pPr>
    </w:p>
    <w:p w:rsidR="005C7A0B" w:rsidRDefault="005C7A0B">
      <w:bookmarkStart w:id="0" w:name="_GoBack"/>
      <w:bookmarkEnd w:id="0"/>
    </w:p>
    <w:sectPr w:rsidR="005C7A0B" w:rsidSect="001251F4">
      <w:headerReference w:type="even" r:id="rId5"/>
      <w:headerReference w:type="default" r:id="rId6"/>
      <w:pgSz w:w="11906" w:h="16838"/>
      <w:pgMar w:top="1134" w:right="1134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0B74BB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4F4" w:rsidRDefault="000B74BB" w:rsidP="0058436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0B74BB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</w:instrText>
    </w:r>
    <w:r>
      <w:rPr>
        <w:rStyle w:val="PageNumber"/>
      </w:rPr>
      <w:instrText xml:space="preserve">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F24F4" w:rsidRDefault="000B74BB" w:rsidP="0058436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4BB"/>
    <w:rsid w:val="000B74BB"/>
    <w:rsid w:val="005C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74B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0B74B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0B74BB"/>
  </w:style>
  <w:style w:type="paragraph" w:styleId="BodyTextIndent">
    <w:name w:val="Body Text Indent"/>
    <w:basedOn w:val="Normal"/>
    <w:link w:val="BodyTextIndentChar"/>
    <w:rsid w:val="000B74BB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BodyTextIndentChar">
    <w:name w:val="Body Text Indent Char"/>
    <w:basedOn w:val="DefaultParagraphFont"/>
    <w:link w:val="BodyTextIndent"/>
    <w:rsid w:val="000B74BB"/>
    <w:rPr>
      <w:rFonts w:ascii="Arial" w:eastAsia="Times New Roman" w:hAnsi="Arial" w:cs="Arial"/>
      <w:sz w:val="24"/>
      <w:szCs w:val="20"/>
      <w:lang w:eastAsia="ru-RU"/>
    </w:rPr>
  </w:style>
  <w:style w:type="paragraph" w:styleId="NoSpacing">
    <w:name w:val="No Spacing"/>
    <w:uiPriority w:val="1"/>
    <w:qFormat/>
    <w:rsid w:val="000B74BB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74B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0B74B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0B74BB"/>
  </w:style>
  <w:style w:type="paragraph" w:styleId="BodyTextIndent">
    <w:name w:val="Body Text Indent"/>
    <w:basedOn w:val="Normal"/>
    <w:link w:val="BodyTextIndentChar"/>
    <w:rsid w:val="000B74BB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BodyTextIndentChar">
    <w:name w:val="Body Text Indent Char"/>
    <w:basedOn w:val="DefaultParagraphFont"/>
    <w:link w:val="BodyTextIndent"/>
    <w:rsid w:val="000B74BB"/>
    <w:rPr>
      <w:rFonts w:ascii="Arial" w:eastAsia="Times New Roman" w:hAnsi="Arial" w:cs="Arial"/>
      <w:sz w:val="24"/>
      <w:szCs w:val="20"/>
      <w:lang w:eastAsia="ru-RU"/>
    </w:rPr>
  </w:style>
  <w:style w:type="paragraph" w:styleId="NoSpacing">
    <w:name w:val="No Spacing"/>
    <w:uiPriority w:val="1"/>
    <w:qFormat/>
    <w:rsid w:val="000B74BB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796</Words>
  <Characters>455</Characters>
  <Application>Microsoft Office Word</Application>
  <DocSecurity>0</DocSecurity>
  <Lines>3</Lines>
  <Paragraphs>2</Paragraphs>
  <ScaleCrop>false</ScaleCrop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2016-02-03T12:18:00Z</dcterms:created>
  <dcterms:modified xsi:type="dcterms:W3CDTF">2016-02-03T12:18:00Z</dcterms:modified>
</cp:coreProperties>
</file>