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70" w:rsidRDefault="007E3670" w:rsidP="007E3670">
      <w:pPr>
        <w:pStyle w:val="adi"/>
        <w:rPr>
          <w:rFonts w:cs="Times New Roman"/>
          <w:sz w:val="40"/>
          <w:szCs w:val="40"/>
        </w:rPr>
      </w:pPr>
    </w:p>
    <w:p w:rsidR="007E3670" w:rsidRDefault="007E3670" w:rsidP="007E3670">
      <w:pPr>
        <w:pStyle w:val="adi"/>
        <w:rPr>
          <w:rFonts w:cs="Times New Roman"/>
          <w:sz w:val="40"/>
          <w:szCs w:val="40"/>
        </w:rPr>
      </w:pPr>
    </w:p>
    <w:p w:rsidR="007E3670" w:rsidRDefault="007E3670" w:rsidP="007E3670">
      <w:pPr>
        <w:pStyle w:val="adi"/>
        <w:rPr>
          <w:rFonts w:cs="Times New Roman"/>
          <w:sz w:val="40"/>
          <w:szCs w:val="40"/>
        </w:rPr>
      </w:pPr>
    </w:p>
    <w:p w:rsidR="007E3670" w:rsidRDefault="007E3670" w:rsidP="007E3670">
      <w:pPr>
        <w:pStyle w:val="adi"/>
        <w:rPr>
          <w:rFonts w:cs="Times New Roman"/>
          <w:sz w:val="40"/>
          <w:szCs w:val="40"/>
        </w:rPr>
      </w:pPr>
    </w:p>
    <w:p w:rsidR="007E3670" w:rsidRPr="002C6E4F" w:rsidRDefault="007E3670" w:rsidP="007E3670">
      <w:pPr>
        <w:pStyle w:val="adi"/>
        <w:rPr>
          <w:rFonts w:cs="Times New Roman"/>
          <w:szCs w:val="36"/>
        </w:rPr>
      </w:pPr>
    </w:p>
    <w:p w:rsidR="007E3670" w:rsidRPr="002C6E4F" w:rsidRDefault="007E3670" w:rsidP="007E3670">
      <w:pPr>
        <w:pStyle w:val="adi"/>
        <w:rPr>
          <w:rFonts w:cs="Times New Roman"/>
          <w:szCs w:val="36"/>
        </w:rPr>
      </w:pPr>
      <w:r w:rsidRPr="002C6E4F">
        <w:rPr>
          <w:rFonts w:cs="Times New Roman"/>
          <w:szCs w:val="36"/>
        </w:rPr>
        <w:t xml:space="preserve">Azərbaycan Respublikası Silahlı Qüvvələri taqımlarının Türkiyə Cümhuriyyəti Silahlı Qüvvələrinin taboru tərkibində və NATO strukturlarının ümumi </w:t>
      </w:r>
    </w:p>
    <w:p w:rsidR="007E3670" w:rsidRPr="002C6E4F" w:rsidRDefault="007E3670" w:rsidP="007E3670">
      <w:pPr>
        <w:pStyle w:val="adi"/>
        <w:rPr>
          <w:rFonts w:cs="Times New Roman"/>
          <w:szCs w:val="36"/>
        </w:rPr>
      </w:pPr>
      <w:r w:rsidRPr="002C6E4F">
        <w:rPr>
          <w:rFonts w:cs="Times New Roman"/>
          <w:szCs w:val="36"/>
        </w:rPr>
        <w:t xml:space="preserve">komandanlığı altında Əfqanıstanda </w:t>
      </w:r>
      <w:proofErr w:type="spellStart"/>
      <w:r w:rsidRPr="002C6E4F">
        <w:rPr>
          <w:rFonts w:cs="Times New Roman"/>
          <w:szCs w:val="36"/>
        </w:rPr>
        <w:t>yerləşdirilməsinə</w:t>
      </w:r>
      <w:proofErr w:type="spellEnd"/>
      <w:r w:rsidRPr="002C6E4F">
        <w:rPr>
          <w:rFonts w:cs="Times New Roman"/>
          <w:szCs w:val="36"/>
        </w:rPr>
        <w:t xml:space="preserve"> </w:t>
      </w:r>
    </w:p>
    <w:p w:rsidR="007E3670" w:rsidRPr="002C6E4F" w:rsidRDefault="007E3670" w:rsidP="007E3670">
      <w:pPr>
        <w:pStyle w:val="adi"/>
        <w:rPr>
          <w:rFonts w:cs="Times New Roman"/>
          <w:szCs w:val="36"/>
        </w:rPr>
      </w:pPr>
      <w:r w:rsidRPr="002C6E4F">
        <w:rPr>
          <w:rFonts w:cs="Times New Roman"/>
          <w:szCs w:val="36"/>
        </w:rPr>
        <w:t xml:space="preserve">və müvafiq əməliyyatlarda iştirak etməsinə razılıq </w:t>
      </w:r>
    </w:p>
    <w:p w:rsidR="007E3670" w:rsidRPr="002C6E4F" w:rsidRDefault="007E3670" w:rsidP="007E3670">
      <w:pPr>
        <w:pStyle w:val="adi"/>
        <w:rPr>
          <w:rFonts w:cs="Times New Roman"/>
          <w:szCs w:val="36"/>
        </w:rPr>
      </w:pPr>
      <w:r w:rsidRPr="002C6E4F">
        <w:rPr>
          <w:rFonts w:cs="Times New Roman"/>
          <w:szCs w:val="36"/>
        </w:rPr>
        <w:t>verilməsi haqqında” Azərbaycan Respublikası</w:t>
      </w:r>
    </w:p>
    <w:p w:rsidR="007E3670" w:rsidRPr="002C6E4F" w:rsidRDefault="007E3670" w:rsidP="007E3670">
      <w:pPr>
        <w:pStyle w:val="adi"/>
        <w:rPr>
          <w:rFonts w:cs="Times New Roman"/>
          <w:szCs w:val="36"/>
        </w:rPr>
      </w:pPr>
      <w:r w:rsidRPr="002C6E4F">
        <w:rPr>
          <w:rFonts w:cs="Times New Roman"/>
          <w:szCs w:val="36"/>
        </w:rPr>
        <w:t xml:space="preserve"> Milli Məclisinin 2002-ci il 15 noyabr tarixli 378-IIQR nömrəli Qərarında dəyişikliklər edilməsi barədə</w:t>
      </w:r>
    </w:p>
    <w:p w:rsidR="007E3670" w:rsidRDefault="007E3670" w:rsidP="007E3670">
      <w:pPr>
        <w:pStyle w:val="adi"/>
        <w:rPr>
          <w:rFonts w:cs="Times New Roman"/>
          <w:sz w:val="40"/>
          <w:szCs w:val="40"/>
        </w:rPr>
      </w:pPr>
    </w:p>
    <w:p w:rsidR="007E3670" w:rsidRPr="007E3670" w:rsidRDefault="007E3670" w:rsidP="007E3670">
      <w:pPr>
        <w:jc w:val="center"/>
        <w:rPr>
          <w:rFonts w:ascii="Times New Roman" w:hAnsi="Times New Roman" w:cs="Times New Roman"/>
          <w:b/>
          <w:sz w:val="44"/>
          <w:szCs w:val="44"/>
          <w:lang w:val="az-Latn-AZ"/>
        </w:rPr>
      </w:pPr>
      <w:r w:rsidRPr="007E3670">
        <w:rPr>
          <w:rFonts w:ascii="Times New Roman" w:hAnsi="Times New Roman" w:cs="Times New Roman"/>
          <w:b/>
          <w:sz w:val="44"/>
          <w:szCs w:val="44"/>
          <w:lang w:val="az-Latn-AZ"/>
        </w:rPr>
        <w:t>AZƏRBAYCAN RESPUBLİKASI MİLLİ MƏCLİSİNİN QƏRARI</w:t>
      </w:r>
    </w:p>
    <w:p w:rsidR="007E3670" w:rsidRPr="00F0233A" w:rsidRDefault="007E3670" w:rsidP="007E3670">
      <w:pPr>
        <w:pStyle w:val="adi"/>
        <w:rPr>
          <w:rFonts w:cs="Times New Roman"/>
          <w:sz w:val="40"/>
          <w:szCs w:val="40"/>
        </w:rPr>
      </w:pPr>
    </w:p>
    <w:p w:rsidR="007E3670" w:rsidRDefault="007E3670" w:rsidP="007E3670">
      <w:pPr>
        <w:pStyle w:val="adi"/>
        <w:rPr>
          <w:rFonts w:cs="Times New Roman"/>
          <w:sz w:val="28"/>
          <w:szCs w:val="28"/>
        </w:rPr>
      </w:pPr>
    </w:p>
    <w:p w:rsidR="007E3670" w:rsidRPr="00CB6D63" w:rsidRDefault="007E3670" w:rsidP="007E3670">
      <w:pPr>
        <w:pStyle w:val="qanun-qarar"/>
        <w:spacing w:after="0"/>
        <w:rPr>
          <w:rFonts w:cs="Times New Roman"/>
          <w:sz w:val="28"/>
          <w:szCs w:val="28"/>
        </w:rPr>
      </w:pPr>
    </w:p>
    <w:p w:rsidR="007E3670" w:rsidRPr="002C6E4F" w:rsidRDefault="007E3670" w:rsidP="007E3670">
      <w:pPr>
        <w:pStyle w:val="metn"/>
        <w:rPr>
          <w:rFonts w:cs="Times New Roman"/>
          <w:b/>
          <w:sz w:val="32"/>
          <w:szCs w:val="32"/>
        </w:rPr>
      </w:pPr>
      <w:r w:rsidRPr="002C6E4F">
        <w:rPr>
          <w:rFonts w:cs="Times New Roman"/>
          <w:b/>
          <w:sz w:val="32"/>
          <w:szCs w:val="32"/>
        </w:rPr>
        <w:t>Azərbaycan Respublikasının Milli Məclisi Azərbaycan Respublikası Prezidentinin təqdimatına baxaraq, Azərbaycan Respublikası Konstitusiyasının 95-ci maddəsinin 16-cı bəndinə uyğun olaraq qərara alır:</w:t>
      </w:r>
    </w:p>
    <w:p w:rsidR="007E3670" w:rsidRPr="002C6E4F" w:rsidRDefault="007E3670" w:rsidP="007E3670">
      <w:pPr>
        <w:pStyle w:val="metn"/>
        <w:rPr>
          <w:rFonts w:cs="Times New Roman"/>
          <w:b/>
          <w:sz w:val="32"/>
          <w:szCs w:val="32"/>
        </w:rPr>
      </w:pPr>
    </w:p>
    <w:p w:rsidR="007E3670" w:rsidRPr="002C6E4F" w:rsidRDefault="007E3670" w:rsidP="007E3670">
      <w:pPr>
        <w:pStyle w:val="adi"/>
        <w:ind w:firstLine="567"/>
        <w:jc w:val="both"/>
        <w:rPr>
          <w:rFonts w:cs="Times New Roman"/>
          <w:sz w:val="32"/>
          <w:szCs w:val="32"/>
        </w:rPr>
      </w:pPr>
      <w:r w:rsidRPr="002C6E4F">
        <w:rPr>
          <w:rFonts w:cs="Times New Roman"/>
          <w:sz w:val="32"/>
          <w:szCs w:val="32"/>
        </w:rPr>
        <w:t xml:space="preserve">1. Azərbaycan Respublikası Silahlı Qüvvələri taqımlarının Türkiyə Cümhuriyyəti Silahlı Qüvvələrinin taboru tərkibində və NATO strukturlarının ümumi komandanlığı altında Əfqanıstanda </w:t>
      </w:r>
      <w:proofErr w:type="spellStart"/>
      <w:r w:rsidRPr="002C6E4F">
        <w:rPr>
          <w:rFonts w:cs="Times New Roman"/>
          <w:sz w:val="32"/>
          <w:szCs w:val="32"/>
        </w:rPr>
        <w:t>yerləşdirilməsinə</w:t>
      </w:r>
      <w:proofErr w:type="spellEnd"/>
      <w:r w:rsidRPr="002C6E4F">
        <w:rPr>
          <w:rFonts w:cs="Times New Roman"/>
          <w:sz w:val="32"/>
          <w:szCs w:val="32"/>
        </w:rPr>
        <w:t xml:space="preserve"> və müvafiq əməliyyatlarda iştirak etməsinə razılıq verilməsi haqqında” Azərbaycan Respublikası Milli Məclisinin 2002-ci il 15 noyabr tarixli 378-IIQR nömrəli Qərarında aşağıdakı dəyişikliklər edilsin:</w:t>
      </w:r>
    </w:p>
    <w:p w:rsidR="007E3670" w:rsidRPr="002C6E4F" w:rsidRDefault="007E3670" w:rsidP="007E3670">
      <w:pPr>
        <w:pStyle w:val="adi"/>
        <w:ind w:firstLine="567"/>
        <w:jc w:val="both"/>
        <w:rPr>
          <w:rFonts w:cs="Times New Roman"/>
          <w:sz w:val="32"/>
          <w:szCs w:val="32"/>
        </w:rPr>
      </w:pPr>
    </w:p>
    <w:p w:rsidR="007E3670" w:rsidRPr="002C6E4F" w:rsidRDefault="007E3670" w:rsidP="007E3670">
      <w:pPr>
        <w:pStyle w:val="adi"/>
        <w:ind w:firstLine="567"/>
        <w:jc w:val="both"/>
        <w:rPr>
          <w:rFonts w:cs="Times New Roman"/>
          <w:sz w:val="32"/>
          <w:szCs w:val="32"/>
        </w:rPr>
      </w:pPr>
      <w:r w:rsidRPr="002C6E4F">
        <w:rPr>
          <w:rFonts w:cs="Times New Roman"/>
          <w:sz w:val="32"/>
          <w:szCs w:val="32"/>
        </w:rPr>
        <w:t>1.1. adında “Azərbaycan Respublikası Silahlı Qüvvələri taqımlarının Türkiyə Cümhuriyyəti Silahlı Qüvvələrinin taboru tərkibində” sözləri “</w:t>
      </w:r>
      <w:r w:rsidRPr="002C6E4F">
        <w:rPr>
          <w:sz w:val="32"/>
          <w:szCs w:val="32"/>
        </w:rPr>
        <w:t>Azərbaycan Ordusunun sülhməramlı kontingentinin Türkiyə Respublikası Silahlı Qüvvələrinin</w:t>
      </w:r>
      <w:r w:rsidRPr="002C6E4F">
        <w:rPr>
          <w:rFonts w:cs="Times New Roman"/>
          <w:sz w:val="32"/>
          <w:szCs w:val="32"/>
        </w:rPr>
        <w:t>” sözləri ilə əvəz edilsin;</w:t>
      </w:r>
    </w:p>
    <w:p w:rsidR="007E3670" w:rsidRPr="002C6E4F" w:rsidRDefault="007E3670" w:rsidP="007E3670">
      <w:pPr>
        <w:pStyle w:val="adi"/>
        <w:ind w:firstLine="567"/>
        <w:jc w:val="both"/>
        <w:rPr>
          <w:rFonts w:cs="Times New Roman"/>
          <w:sz w:val="32"/>
          <w:szCs w:val="32"/>
        </w:rPr>
      </w:pPr>
    </w:p>
    <w:p w:rsidR="007E3670" w:rsidRPr="002C6E4F" w:rsidRDefault="007E3670" w:rsidP="007E3670">
      <w:pPr>
        <w:pStyle w:val="adi"/>
        <w:ind w:firstLine="567"/>
        <w:jc w:val="both"/>
        <w:rPr>
          <w:rFonts w:cs="Times New Roman"/>
          <w:sz w:val="32"/>
          <w:szCs w:val="32"/>
        </w:rPr>
      </w:pPr>
    </w:p>
    <w:p w:rsidR="007E3670" w:rsidRPr="002C6E4F" w:rsidRDefault="007E3670" w:rsidP="007E3670">
      <w:pPr>
        <w:pStyle w:val="adi"/>
        <w:ind w:firstLine="567"/>
        <w:jc w:val="both"/>
        <w:rPr>
          <w:rFonts w:cs="Times New Roman"/>
          <w:sz w:val="32"/>
          <w:szCs w:val="32"/>
        </w:rPr>
      </w:pPr>
    </w:p>
    <w:p w:rsidR="007E3670" w:rsidRPr="002C6E4F" w:rsidRDefault="007E3670" w:rsidP="007E3670">
      <w:pPr>
        <w:pStyle w:val="adi"/>
        <w:ind w:firstLine="567"/>
        <w:jc w:val="both"/>
        <w:rPr>
          <w:rFonts w:cs="Times New Roman"/>
          <w:sz w:val="32"/>
          <w:szCs w:val="32"/>
        </w:rPr>
      </w:pPr>
      <w:r w:rsidRPr="002C6E4F">
        <w:rPr>
          <w:rFonts w:cs="Times New Roman"/>
          <w:sz w:val="32"/>
          <w:szCs w:val="32"/>
        </w:rPr>
        <w:lastRenderedPageBreak/>
        <w:t>1.2. mətnində “Azərbaycan Respublikası Silahlı Qüvvələri dörd taqımının Türkiyə Cümhuriyyəti Silahlı Qüvvələrinin taboru tərkibində” sözləri “</w:t>
      </w:r>
      <w:r w:rsidRPr="002C6E4F">
        <w:rPr>
          <w:sz w:val="32"/>
          <w:szCs w:val="32"/>
        </w:rPr>
        <w:t>Azərbaycan Ordusunun sülhməramlı kontingentinin Türkiyə Respublikası Silahlı Qüvvələrinin</w:t>
      </w:r>
      <w:r w:rsidRPr="002C6E4F">
        <w:rPr>
          <w:rFonts w:cs="Times New Roman"/>
          <w:sz w:val="32"/>
          <w:szCs w:val="32"/>
        </w:rPr>
        <w:t>” sözləri ilə əvəz edilsin.</w:t>
      </w:r>
    </w:p>
    <w:p w:rsidR="007E3670" w:rsidRPr="002C6E4F" w:rsidRDefault="007E3670" w:rsidP="007E3670">
      <w:pPr>
        <w:pStyle w:val="adi"/>
        <w:ind w:firstLine="567"/>
        <w:jc w:val="both"/>
        <w:rPr>
          <w:rFonts w:cs="Times New Roman"/>
          <w:sz w:val="32"/>
          <w:szCs w:val="32"/>
        </w:rPr>
      </w:pPr>
    </w:p>
    <w:p w:rsidR="007E3670" w:rsidRPr="002C6E4F" w:rsidRDefault="007E3670" w:rsidP="007E3670">
      <w:pPr>
        <w:pStyle w:val="adi"/>
        <w:ind w:firstLine="567"/>
        <w:jc w:val="both"/>
        <w:rPr>
          <w:rFonts w:cs="Times New Roman"/>
          <w:sz w:val="32"/>
          <w:szCs w:val="32"/>
        </w:rPr>
      </w:pPr>
      <w:r w:rsidRPr="002C6E4F">
        <w:rPr>
          <w:rFonts w:cs="Times New Roman"/>
          <w:sz w:val="32"/>
          <w:szCs w:val="32"/>
        </w:rPr>
        <w:t>2. Bu Qərar 2018-ci il yanvarın 1-dən qüvvəyə minir.</w:t>
      </w:r>
    </w:p>
    <w:p w:rsidR="007E3670" w:rsidRPr="002C6E4F" w:rsidRDefault="007E3670" w:rsidP="007E3670">
      <w:pPr>
        <w:pStyle w:val="adi"/>
        <w:ind w:firstLine="567"/>
        <w:jc w:val="both"/>
        <w:rPr>
          <w:rFonts w:cs="Times New Roman"/>
          <w:sz w:val="32"/>
          <w:szCs w:val="32"/>
        </w:rPr>
      </w:pPr>
    </w:p>
    <w:p w:rsidR="007E3670" w:rsidRPr="002C6E4F" w:rsidRDefault="007E3670" w:rsidP="007E3670">
      <w:pPr>
        <w:pStyle w:val="adi"/>
        <w:ind w:firstLine="567"/>
        <w:jc w:val="both"/>
        <w:rPr>
          <w:rFonts w:cs="Times New Roman"/>
          <w:b w:val="0"/>
          <w:sz w:val="32"/>
          <w:szCs w:val="32"/>
        </w:rPr>
      </w:pPr>
    </w:p>
    <w:p w:rsidR="007E3670" w:rsidRPr="002C6E4F" w:rsidRDefault="007E3670" w:rsidP="007E3670">
      <w:pPr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7E3670" w:rsidRPr="002C6E4F" w:rsidRDefault="007E3670" w:rsidP="007E3670">
      <w:pPr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7E3670" w:rsidRPr="002C6E4F" w:rsidRDefault="007E3670" w:rsidP="007E3670">
      <w:pPr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2C6E4F">
        <w:rPr>
          <w:rFonts w:ascii="Times New Roman" w:hAnsi="Times New Roman" w:cs="Times New Roman"/>
          <w:b/>
          <w:szCs w:val="32"/>
          <w:lang w:val="az-Latn-AZ"/>
        </w:rPr>
        <w:t xml:space="preserve">Azərbaycan Respublikası </w:t>
      </w:r>
    </w:p>
    <w:p w:rsidR="007E3670" w:rsidRPr="002C6E4F" w:rsidRDefault="007E3670" w:rsidP="007E3670">
      <w:pPr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2C6E4F">
        <w:rPr>
          <w:rFonts w:ascii="Times New Roman" w:hAnsi="Times New Roman" w:cs="Times New Roman"/>
          <w:b/>
          <w:szCs w:val="32"/>
          <w:lang w:val="az-Latn-AZ"/>
        </w:rPr>
        <w:t xml:space="preserve">   Milli Məclisinin Sədri </w:t>
      </w:r>
      <w:r w:rsidRPr="002C6E4F">
        <w:rPr>
          <w:rFonts w:ascii="Times New Roman" w:hAnsi="Times New Roman" w:cs="Times New Roman"/>
          <w:b/>
          <w:szCs w:val="32"/>
          <w:lang w:val="az-Latn-AZ"/>
        </w:rPr>
        <w:tab/>
      </w:r>
      <w:r w:rsidRPr="002C6E4F">
        <w:rPr>
          <w:rFonts w:ascii="Times New Roman" w:hAnsi="Times New Roman" w:cs="Times New Roman"/>
          <w:b/>
          <w:szCs w:val="32"/>
          <w:lang w:val="az-Latn-AZ"/>
        </w:rPr>
        <w:tab/>
      </w:r>
      <w:r w:rsidRPr="002C6E4F">
        <w:rPr>
          <w:rFonts w:ascii="Times New Roman" w:hAnsi="Times New Roman" w:cs="Times New Roman"/>
          <w:b/>
          <w:szCs w:val="32"/>
          <w:lang w:val="az-Latn-AZ"/>
        </w:rPr>
        <w:tab/>
        <w:t xml:space="preserve">          </w:t>
      </w:r>
      <w:r w:rsidRPr="002C6E4F">
        <w:rPr>
          <w:rFonts w:ascii="Times New Roman" w:hAnsi="Times New Roman" w:cs="Times New Roman"/>
          <w:b/>
          <w:szCs w:val="32"/>
          <w:lang w:val="az-Latn-AZ"/>
        </w:rPr>
        <w:tab/>
        <w:t xml:space="preserve">           </w:t>
      </w:r>
      <w:proofErr w:type="spellStart"/>
      <w:r w:rsidRPr="002C6E4F">
        <w:rPr>
          <w:rFonts w:ascii="Times New Roman" w:hAnsi="Times New Roman" w:cs="Times New Roman"/>
          <w:b/>
          <w:szCs w:val="32"/>
          <w:lang w:val="az-Latn-AZ"/>
        </w:rPr>
        <w:t>O.Əsədov</w:t>
      </w:r>
      <w:proofErr w:type="spellEnd"/>
      <w:r w:rsidRPr="002C6E4F">
        <w:rPr>
          <w:rFonts w:ascii="Times New Roman" w:hAnsi="Times New Roman" w:cs="Times New Roman"/>
          <w:b/>
          <w:szCs w:val="32"/>
          <w:lang w:val="az-Latn-AZ"/>
        </w:rPr>
        <w:t xml:space="preserve"> </w:t>
      </w:r>
    </w:p>
    <w:p w:rsidR="007E3670" w:rsidRPr="002C6E4F" w:rsidRDefault="007E3670" w:rsidP="007E3670">
      <w:pPr>
        <w:ind w:firstLine="708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7E3670" w:rsidRPr="002C6E4F" w:rsidRDefault="007E3670" w:rsidP="007E3670">
      <w:pPr>
        <w:rPr>
          <w:rFonts w:ascii="Times New Roman" w:hAnsi="Times New Roman" w:cs="Times New Roman"/>
          <w:b/>
          <w:szCs w:val="32"/>
          <w:lang w:val="az-Latn-AZ"/>
        </w:rPr>
      </w:pPr>
      <w:r w:rsidRPr="002C6E4F">
        <w:rPr>
          <w:rFonts w:ascii="Times New Roman" w:hAnsi="Times New Roman" w:cs="Times New Roman"/>
          <w:b/>
          <w:szCs w:val="32"/>
          <w:lang w:val="az-Latn-AZ"/>
        </w:rPr>
        <w:t>Bakı şəhəri, 29 dekabr 2017-ci il</w:t>
      </w:r>
    </w:p>
    <w:p w:rsidR="007E3670" w:rsidRPr="002C6E4F" w:rsidRDefault="007E3670" w:rsidP="007E3670">
      <w:pPr>
        <w:rPr>
          <w:rFonts w:ascii="Times New Roman" w:hAnsi="Times New Roman" w:cs="Times New Roman"/>
          <w:b/>
          <w:szCs w:val="32"/>
          <w:lang w:val="az-Latn-AZ"/>
        </w:rPr>
      </w:pPr>
      <w:r w:rsidRPr="002C6E4F">
        <w:rPr>
          <w:rFonts w:ascii="Times New Roman" w:hAnsi="Times New Roman" w:cs="Times New Roman"/>
          <w:b/>
          <w:szCs w:val="32"/>
          <w:lang w:val="az-Latn-AZ"/>
        </w:rPr>
        <w:t xml:space="preserve">              № 954-VQR </w:t>
      </w:r>
    </w:p>
    <w:p w:rsidR="007E3670" w:rsidRDefault="007E3670" w:rsidP="007E3670">
      <w:pPr>
        <w:pStyle w:val="adi"/>
        <w:ind w:firstLine="567"/>
        <w:jc w:val="both"/>
        <w:rPr>
          <w:rFonts w:cs="Times New Roman"/>
          <w:b w:val="0"/>
          <w:sz w:val="28"/>
          <w:szCs w:val="28"/>
        </w:rPr>
      </w:pPr>
    </w:p>
    <w:p w:rsidR="007E3670" w:rsidRDefault="007E3670" w:rsidP="007E3670">
      <w:pPr>
        <w:pStyle w:val="adi"/>
        <w:ind w:firstLine="567"/>
        <w:jc w:val="both"/>
        <w:rPr>
          <w:rFonts w:cs="Times New Roman"/>
          <w:b w:val="0"/>
          <w:sz w:val="28"/>
          <w:szCs w:val="28"/>
        </w:rPr>
      </w:pPr>
    </w:p>
    <w:p w:rsidR="007E3670" w:rsidRDefault="007E3670" w:rsidP="007E3670">
      <w:pPr>
        <w:pStyle w:val="adi"/>
        <w:ind w:firstLine="567"/>
        <w:jc w:val="both"/>
        <w:rPr>
          <w:rFonts w:cs="Times New Roman"/>
          <w:b w:val="0"/>
          <w:sz w:val="28"/>
          <w:szCs w:val="28"/>
        </w:rPr>
      </w:pPr>
    </w:p>
    <w:p w:rsidR="007E3670" w:rsidRDefault="007E3670" w:rsidP="007E3670">
      <w:pPr>
        <w:pStyle w:val="adi"/>
        <w:ind w:firstLine="567"/>
        <w:jc w:val="both"/>
        <w:rPr>
          <w:rFonts w:cs="Times New Roman"/>
          <w:b w:val="0"/>
          <w:sz w:val="28"/>
          <w:szCs w:val="28"/>
        </w:rPr>
      </w:pPr>
    </w:p>
    <w:p w:rsidR="007E3670" w:rsidRDefault="007E3670" w:rsidP="007E3670">
      <w:pPr>
        <w:pStyle w:val="adi"/>
        <w:ind w:firstLine="567"/>
        <w:jc w:val="both"/>
        <w:rPr>
          <w:rFonts w:cs="Times New Roman"/>
          <w:b w:val="0"/>
          <w:sz w:val="28"/>
          <w:szCs w:val="28"/>
        </w:rPr>
      </w:pPr>
    </w:p>
    <w:p w:rsidR="007E3670" w:rsidRDefault="007E3670" w:rsidP="007E3670">
      <w:pPr>
        <w:pStyle w:val="adi"/>
        <w:ind w:firstLine="567"/>
        <w:jc w:val="both"/>
        <w:rPr>
          <w:rFonts w:cs="Times New Roman"/>
          <w:b w:val="0"/>
          <w:sz w:val="28"/>
          <w:szCs w:val="28"/>
        </w:rPr>
      </w:pPr>
    </w:p>
    <w:p w:rsidR="007E3670" w:rsidRDefault="007E3670" w:rsidP="007E3670">
      <w:pPr>
        <w:pStyle w:val="adi"/>
        <w:ind w:firstLine="567"/>
        <w:jc w:val="both"/>
        <w:rPr>
          <w:rFonts w:cs="Times New Roman"/>
          <w:b w:val="0"/>
          <w:sz w:val="28"/>
          <w:szCs w:val="28"/>
        </w:rPr>
      </w:pPr>
    </w:p>
    <w:p w:rsidR="007E3670" w:rsidRDefault="007E3670" w:rsidP="007E3670">
      <w:pPr>
        <w:pStyle w:val="adi"/>
        <w:ind w:firstLine="567"/>
        <w:jc w:val="both"/>
        <w:rPr>
          <w:rFonts w:cs="Times New Roman"/>
          <w:b w:val="0"/>
          <w:sz w:val="28"/>
          <w:szCs w:val="28"/>
        </w:rPr>
      </w:pPr>
    </w:p>
    <w:p w:rsidR="007E3670" w:rsidRDefault="007E3670" w:rsidP="007E3670">
      <w:pPr>
        <w:pStyle w:val="adi"/>
        <w:ind w:firstLine="567"/>
        <w:jc w:val="both"/>
        <w:rPr>
          <w:rFonts w:cs="Times New Roman"/>
          <w:b w:val="0"/>
          <w:sz w:val="28"/>
          <w:szCs w:val="28"/>
        </w:rPr>
      </w:pPr>
    </w:p>
    <w:p w:rsidR="007E3670" w:rsidRDefault="007E3670" w:rsidP="007E3670">
      <w:pPr>
        <w:pStyle w:val="adi"/>
        <w:ind w:firstLine="567"/>
        <w:jc w:val="both"/>
        <w:rPr>
          <w:rFonts w:cs="Times New Roman"/>
          <w:b w:val="0"/>
          <w:sz w:val="28"/>
          <w:szCs w:val="28"/>
        </w:rPr>
      </w:pPr>
    </w:p>
    <w:p w:rsidR="007E3670" w:rsidRDefault="007E3670" w:rsidP="007E3670">
      <w:pPr>
        <w:pStyle w:val="adi"/>
        <w:ind w:firstLine="567"/>
        <w:jc w:val="both"/>
        <w:rPr>
          <w:rFonts w:cs="Times New Roman"/>
          <w:b w:val="0"/>
          <w:sz w:val="28"/>
          <w:szCs w:val="28"/>
        </w:rPr>
      </w:pPr>
    </w:p>
    <w:p w:rsidR="007E3670" w:rsidRPr="00B12DCF" w:rsidRDefault="007E3670" w:rsidP="007E3670">
      <w:pPr>
        <w:pStyle w:val="adi"/>
        <w:ind w:firstLine="567"/>
        <w:jc w:val="both"/>
        <w:rPr>
          <w:rFonts w:cs="Times New Roman"/>
          <w:b w:val="0"/>
          <w:sz w:val="28"/>
          <w:szCs w:val="28"/>
        </w:rPr>
      </w:pPr>
    </w:p>
    <w:p w:rsidR="00AF0F64" w:rsidRPr="007E3670" w:rsidRDefault="00AF0F64">
      <w:pPr>
        <w:rPr>
          <w:lang w:val="az-Latn-AZ"/>
        </w:rPr>
      </w:pPr>
      <w:bookmarkStart w:id="0" w:name="_GoBack"/>
      <w:bookmarkEnd w:id="0"/>
    </w:p>
    <w:sectPr w:rsidR="00AF0F64" w:rsidRPr="007E3670" w:rsidSect="002F1E7F">
      <w:pgSz w:w="11907" w:h="16840" w:code="9"/>
      <w:pgMar w:top="432" w:right="864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z-Times-Cyr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70"/>
    <w:rsid w:val="007E3670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70"/>
    <w:pPr>
      <w:spacing w:after="0" w:line="240" w:lineRule="auto"/>
    </w:pPr>
    <w:rPr>
      <w:rFonts w:ascii="Az-Times-Cyr" w:eastAsia="Times New Roman" w:hAnsi="Az-Times-Cyr" w:cs="Az-Times-Cyr"/>
      <w:sz w:val="32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i">
    <w:name w:val="adi"/>
    <w:basedOn w:val="a3"/>
    <w:rsid w:val="007E3670"/>
    <w:pPr>
      <w:jc w:val="center"/>
    </w:pPr>
    <w:rPr>
      <w:rFonts w:ascii="Times New Roman" w:hAnsi="Times New Roman" w:cs="Courier New"/>
      <w:b/>
      <w:sz w:val="36"/>
      <w:szCs w:val="20"/>
      <w:lang w:val="az-Latn-AZ" w:eastAsia="en-US"/>
    </w:rPr>
  </w:style>
  <w:style w:type="paragraph" w:customStyle="1" w:styleId="metn">
    <w:name w:val="metn"/>
    <w:basedOn w:val="a3"/>
    <w:rsid w:val="007E3670"/>
    <w:pPr>
      <w:ind w:firstLine="567"/>
      <w:jc w:val="both"/>
    </w:pPr>
    <w:rPr>
      <w:rFonts w:ascii="Times New Roman" w:hAnsi="Times New Roman" w:cs="Courier New"/>
      <w:sz w:val="28"/>
      <w:szCs w:val="20"/>
      <w:lang w:val="az-Latn-AZ" w:eastAsia="en-US"/>
    </w:rPr>
  </w:style>
  <w:style w:type="paragraph" w:customStyle="1" w:styleId="qanun-qarar">
    <w:name w:val="qanun-qarar"/>
    <w:basedOn w:val="a"/>
    <w:rsid w:val="007E3670"/>
    <w:pPr>
      <w:spacing w:after="360"/>
      <w:jc w:val="center"/>
    </w:pPr>
    <w:rPr>
      <w:rFonts w:ascii="Times New Roman" w:hAnsi="Times New Roman" w:cs="Courier New"/>
      <w:b/>
      <w:lang w:val="az-Latn-AZ" w:eastAsia="en-US"/>
    </w:rPr>
  </w:style>
  <w:style w:type="paragraph" w:styleId="a3">
    <w:name w:val="Plain Text"/>
    <w:basedOn w:val="a"/>
    <w:link w:val="a4"/>
    <w:uiPriority w:val="99"/>
    <w:semiHidden/>
    <w:unhideWhenUsed/>
    <w:rsid w:val="007E3670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7E3670"/>
    <w:rPr>
      <w:rFonts w:ascii="Consolas" w:eastAsia="Times New Roman" w:hAnsi="Consolas" w:cs="Az-Times-Cyr"/>
      <w:sz w:val="21"/>
      <w:szCs w:val="21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70"/>
    <w:pPr>
      <w:spacing w:after="0" w:line="240" w:lineRule="auto"/>
    </w:pPr>
    <w:rPr>
      <w:rFonts w:ascii="Az-Times-Cyr" w:eastAsia="Times New Roman" w:hAnsi="Az-Times-Cyr" w:cs="Az-Times-Cyr"/>
      <w:sz w:val="32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i">
    <w:name w:val="adi"/>
    <w:basedOn w:val="a3"/>
    <w:rsid w:val="007E3670"/>
    <w:pPr>
      <w:jc w:val="center"/>
    </w:pPr>
    <w:rPr>
      <w:rFonts w:ascii="Times New Roman" w:hAnsi="Times New Roman" w:cs="Courier New"/>
      <w:b/>
      <w:sz w:val="36"/>
      <w:szCs w:val="20"/>
      <w:lang w:val="az-Latn-AZ" w:eastAsia="en-US"/>
    </w:rPr>
  </w:style>
  <w:style w:type="paragraph" w:customStyle="1" w:styleId="metn">
    <w:name w:val="metn"/>
    <w:basedOn w:val="a3"/>
    <w:rsid w:val="007E3670"/>
    <w:pPr>
      <w:ind w:firstLine="567"/>
      <w:jc w:val="both"/>
    </w:pPr>
    <w:rPr>
      <w:rFonts w:ascii="Times New Roman" w:hAnsi="Times New Roman" w:cs="Courier New"/>
      <w:sz w:val="28"/>
      <w:szCs w:val="20"/>
      <w:lang w:val="az-Latn-AZ" w:eastAsia="en-US"/>
    </w:rPr>
  </w:style>
  <w:style w:type="paragraph" w:customStyle="1" w:styleId="qanun-qarar">
    <w:name w:val="qanun-qarar"/>
    <w:basedOn w:val="a"/>
    <w:rsid w:val="007E3670"/>
    <w:pPr>
      <w:spacing w:after="360"/>
      <w:jc w:val="center"/>
    </w:pPr>
    <w:rPr>
      <w:rFonts w:ascii="Times New Roman" w:hAnsi="Times New Roman" w:cs="Courier New"/>
      <w:b/>
      <w:lang w:val="az-Latn-AZ" w:eastAsia="en-US"/>
    </w:rPr>
  </w:style>
  <w:style w:type="paragraph" w:styleId="a3">
    <w:name w:val="Plain Text"/>
    <w:basedOn w:val="a"/>
    <w:link w:val="a4"/>
    <w:uiPriority w:val="99"/>
    <w:semiHidden/>
    <w:unhideWhenUsed/>
    <w:rsid w:val="007E3670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7E3670"/>
    <w:rPr>
      <w:rFonts w:ascii="Consolas" w:eastAsia="Times New Roman" w:hAnsi="Consolas" w:cs="Az-Times-Cyr"/>
      <w:sz w:val="21"/>
      <w:szCs w:val="21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2018-05-01T08:00:00Z</dcterms:created>
  <dcterms:modified xsi:type="dcterms:W3CDTF">2018-05-01T08:00:00Z</dcterms:modified>
</cp:coreProperties>
</file>