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D5" w:rsidRPr="00FF1BC2" w:rsidRDefault="00EC6ED5" w:rsidP="00EC6ED5">
      <w:pPr>
        <w:jc w:val="center"/>
        <w:rPr>
          <w:b/>
          <w:sz w:val="28"/>
          <w:szCs w:val="28"/>
          <w:lang w:val="az-Latn-AZ"/>
        </w:rPr>
      </w:pPr>
    </w:p>
    <w:p w:rsidR="00EC6ED5" w:rsidRPr="00FF1BC2" w:rsidRDefault="00EC6ED5" w:rsidP="00EC6ED5">
      <w:pPr>
        <w:jc w:val="center"/>
        <w:rPr>
          <w:b/>
          <w:sz w:val="28"/>
          <w:szCs w:val="28"/>
          <w:lang w:val="az-Latn-AZ"/>
        </w:rPr>
      </w:pPr>
    </w:p>
    <w:p w:rsidR="00EC6ED5" w:rsidRPr="00FF1BC2" w:rsidRDefault="00EC6ED5" w:rsidP="00EC6ED5">
      <w:pPr>
        <w:jc w:val="center"/>
        <w:rPr>
          <w:b/>
          <w:sz w:val="28"/>
          <w:szCs w:val="28"/>
          <w:lang w:val="az-Latn-AZ"/>
        </w:rPr>
      </w:pPr>
    </w:p>
    <w:p w:rsidR="00EC6ED5" w:rsidRPr="00FF1BC2" w:rsidRDefault="00EC6ED5" w:rsidP="00EC6ED5">
      <w:pPr>
        <w:jc w:val="center"/>
        <w:rPr>
          <w:b/>
          <w:sz w:val="28"/>
          <w:szCs w:val="28"/>
          <w:lang w:val="az-Latn-AZ"/>
        </w:rPr>
      </w:pPr>
    </w:p>
    <w:p w:rsidR="00EC6ED5" w:rsidRPr="00FF1BC2" w:rsidRDefault="00EC6ED5" w:rsidP="00EC6ED5">
      <w:pPr>
        <w:jc w:val="center"/>
        <w:rPr>
          <w:b/>
          <w:sz w:val="28"/>
          <w:szCs w:val="28"/>
          <w:lang w:val="az-Latn-AZ"/>
        </w:rPr>
      </w:pPr>
    </w:p>
    <w:p w:rsidR="00EC6ED5" w:rsidRPr="00FF1BC2" w:rsidRDefault="00EC6ED5" w:rsidP="00EC6ED5">
      <w:pPr>
        <w:jc w:val="center"/>
        <w:rPr>
          <w:b/>
          <w:sz w:val="28"/>
          <w:szCs w:val="28"/>
          <w:lang w:val="az-Latn-AZ"/>
        </w:rPr>
      </w:pPr>
    </w:p>
    <w:p w:rsidR="00EC6ED5" w:rsidRPr="00043838" w:rsidRDefault="00EC6ED5" w:rsidP="00EC6ED5">
      <w:pPr>
        <w:ind w:right="424" w:firstLine="708"/>
        <w:rPr>
          <w:rFonts w:eastAsia="Calibri"/>
          <w:b/>
          <w:sz w:val="32"/>
          <w:szCs w:val="36"/>
          <w:lang w:val="az-Latn-AZ" w:eastAsia="en-US"/>
        </w:rPr>
      </w:pPr>
      <w:r>
        <w:rPr>
          <w:rFonts w:eastAsia="Calibri"/>
          <w:b/>
          <w:sz w:val="32"/>
          <w:szCs w:val="36"/>
          <w:lang w:val="az-Latn-AZ" w:eastAsia="en-US"/>
        </w:rPr>
        <w:t xml:space="preserve">      </w:t>
      </w:r>
      <w:r w:rsidRPr="00043838">
        <w:rPr>
          <w:rFonts w:eastAsia="Calibri"/>
          <w:b/>
          <w:sz w:val="32"/>
          <w:szCs w:val="36"/>
          <w:lang w:val="az-Latn-AZ" w:eastAsia="en-US"/>
        </w:rPr>
        <w:t>“Azərbaycan Respublikasının vətəndaşlığı haqqında”</w:t>
      </w:r>
    </w:p>
    <w:p w:rsidR="00EC6ED5" w:rsidRPr="00043838" w:rsidRDefault="00EC6ED5" w:rsidP="00EC6ED5">
      <w:pPr>
        <w:ind w:left="708" w:right="424" w:firstLine="708"/>
        <w:rPr>
          <w:b/>
          <w:sz w:val="32"/>
          <w:szCs w:val="36"/>
          <w:lang w:val="az-Latn-AZ" w:eastAsia="en-US"/>
        </w:rPr>
      </w:pPr>
      <w:r>
        <w:rPr>
          <w:rFonts w:eastAsia="Calibri"/>
          <w:b/>
          <w:sz w:val="32"/>
          <w:szCs w:val="36"/>
          <w:lang w:val="az-Latn-AZ" w:eastAsia="en-US"/>
        </w:rPr>
        <w:t xml:space="preserve">      </w:t>
      </w:r>
      <w:r w:rsidRPr="00043838">
        <w:rPr>
          <w:rFonts w:eastAsia="Calibri"/>
          <w:b/>
          <w:sz w:val="32"/>
          <w:szCs w:val="36"/>
          <w:lang w:val="az-Latn-AZ" w:eastAsia="en-US"/>
        </w:rPr>
        <w:t>Azərbaycan Respublikasının Qanununda</w:t>
      </w:r>
    </w:p>
    <w:p w:rsidR="00EC6ED5" w:rsidRPr="00043838" w:rsidRDefault="00EC6ED5" w:rsidP="00EC6ED5">
      <w:pPr>
        <w:ind w:left="1416" w:firstLine="708"/>
        <w:rPr>
          <w:sz w:val="22"/>
          <w:lang w:val="az-Latn-AZ"/>
        </w:rPr>
      </w:pPr>
      <w:r>
        <w:rPr>
          <w:b/>
          <w:sz w:val="32"/>
          <w:szCs w:val="36"/>
          <w:lang w:val="az-Latn-AZ"/>
        </w:rPr>
        <w:t xml:space="preserve">         </w:t>
      </w:r>
      <w:r w:rsidRPr="00043838">
        <w:rPr>
          <w:b/>
          <w:sz w:val="32"/>
          <w:szCs w:val="36"/>
          <w:lang w:val="az-Latn-AZ"/>
        </w:rPr>
        <w:t>dəyişikliklər edilməsi barədə</w:t>
      </w:r>
    </w:p>
    <w:p w:rsidR="00EC6ED5" w:rsidRPr="00734ED8" w:rsidRDefault="00EC6ED5" w:rsidP="00EC6ED5">
      <w:pPr>
        <w:rPr>
          <w:b/>
          <w:sz w:val="22"/>
          <w:lang w:val="az-Latn-AZ"/>
        </w:rPr>
      </w:pPr>
    </w:p>
    <w:p w:rsidR="00EC6ED5" w:rsidRDefault="00EC6ED5" w:rsidP="00EC6ED5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EC6ED5" w:rsidRPr="00734ED8" w:rsidRDefault="00EC6ED5" w:rsidP="00EC6ED5">
      <w:pPr>
        <w:rPr>
          <w:b/>
          <w:sz w:val="22"/>
          <w:lang w:val="az-Latn-AZ"/>
        </w:rPr>
      </w:pPr>
    </w:p>
    <w:p w:rsidR="00EC6ED5" w:rsidRPr="00C86933" w:rsidRDefault="00EC6ED5" w:rsidP="00EC6ED5">
      <w:pPr>
        <w:ind w:firstLine="708"/>
        <w:jc w:val="both"/>
        <w:rPr>
          <w:b/>
          <w:bCs/>
          <w:color w:val="000000"/>
          <w:sz w:val="28"/>
          <w:szCs w:val="28"/>
          <w:lang w:val="az-Latn-AZ"/>
        </w:rPr>
      </w:pPr>
      <w:r w:rsidRPr="00C86933">
        <w:rPr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1-ci və 10-cu bəndlərini rəhbər tutaraq</w:t>
      </w:r>
      <w:r w:rsidRPr="00C86933">
        <w:rPr>
          <w:rFonts w:eastAsia="Calibri"/>
          <w:sz w:val="28"/>
          <w:szCs w:val="28"/>
          <w:lang w:val="az-Latn-AZ" w:eastAsia="en-US"/>
        </w:rPr>
        <w:t xml:space="preserve">  </w:t>
      </w:r>
      <w:r w:rsidRPr="001D1EF2">
        <w:rPr>
          <w:rFonts w:eastAsia="Calibri"/>
          <w:b/>
          <w:sz w:val="28"/>
          <w:szCs w:val="28"/>
          <w:lang w:val="az-Latn-AZ" w:eastAsia="en-US"/>
        </w:rPr>
        <w:t xml:space="preserve">q ə r a r a   </w:t>
      </w:r>
      <w:proofErr w:type="spellStart"/>
      <w:r w:rsidRPr="001D1EF2">
        <w:rPr>
          <w:rFonts w:eastAsia="Calibri"/>
          <w:b/>
          <w:sz w:val="28"/>
          <w:szCs w:val="28"/>
          <w:lang w:val="az-Latn-AZ" w:eastAsia="en-US"/>
        </w:rPr>
        <w:t>a</w:t>
      </w:r>
      <w:proofErr w:type="spellEnd"/>
      <w:r w:rsidRPr="001D1EF2">
        <w:rPr>
          <w:rFonts w:eastAsia="Calibri"/>
          <w:b/>
          <w:sz w:val="28"/>
          <w:szCs w:val="28"/>
          <w:lang w:val="az-Latn-AZ" w:eastAsia="en-US"/>
        </w:rPr>
        <w:t xml:space="preserve"> l ı r :</w:t>
      </w:r>
    </w:p>
    <w:p w:rsidR="00EC6ED5" w:rsidRPr="00734ED8" w:rsidRDefault="00EC6ED5" w:rsidP="00EC6ED5">
      <w:pPr>
        <w:jc w:val="both"/>
        <w:rPr>
          <w:rFonts w:eastAsia="Calibri"/>
          <w:b/>
          <w:sz w:val="22"/>
          <w:szCs w:val="32"/>
          <w:lang w:val="az-Latn-AZ" w:eastAsia="en-US"/>
        </w:rPr>
      </w:pPr>
    </w:p>
    <w:p w:rsidR="00EC6ED5" w:rsidRPr="00C86933" w:rsidRDefault="00EC6ED5" w:rsidP="00EC6ED5">
      <w:pPr>
        <w:ind w:firstLine="709"/>
        <w:jc w:val="both"/>
        <w:rPr>
          <w:color w:val="000000"/>
          <w:sz w:val="28"/>
          <w:szCs w:val="28"/>
          <w:lang w:val="az-Latn-AZ"/>
        </w:rPr>
      </w:pPr>
      <w:hyperlink r:id="rId5" w:tgtFrame="_blank" w:tooltip="" w:history="1">
        <w:r w:rsidRPr="00C86933">
          <w:rPr>
            <w:sz w:val="28"/>
            <w:szCs w:val="28"/>
            <w:lang w:val="az-Latn-AZ"/>
          </w:rPr>
          <w:t>“Azərbaycan Respublikasının vətəndaşlığı haqqında”</w:t>
        </w:r>
      </w:hyperlink>
      <w:r w:rsidRPr="00C86933">
        <w:rPr>
          <w:sz w:val="28"/>
          <w:szCs w:val="28"/>
          <w:lang w:val="az-Latn-AZ"/>
        </w:rPr>
        <w:t> </w:t>
      </w:r>
      <w:r w:rsidRPr="00C86933">
        <w:rPr>
          <w:color w:val="000000"/>
          <w:sz w:val="28"/>
          <w:szCs w:val="28"/>
          <w:lang w:val="az-Latn-AZ"/>
        </w:rPr>
        <w:t>Azərbaycan Respublikası Qanununun (Azərbaycan Respublikasının Qanunvericilik Toplusu, 1998, № 10, maddə 607; 2005, № 10, maddə 905; 2008, № 8, maddə 701; 2014, № 6, maddə 620; 2015, № 2, maddə 93, № 11, maddə 1255, № 12, maddə 1442; 2016, № 8, maddə 1367;</w:t>
      </w:r>
      <w:r w:rsidRPr="00C86933">
        <w:rPr>
          <w:bCs/>
          <w:color w:val="000000"/>
          <w:sz w:val="28"/>
          <w:szCs w:val="28"/>
          <w:lang w:val="az-Latn-AZ"/>
        </w:rPr>
        <w:t xml:space="preserve"> 2017, № 6, maddə 1059</w:t>
      </w:r>
      <w:r w:rsidRPr="00C86933">
        <w:rPr>
          <w:color w:val="000000"/>
          <w:sz w:val="28"/>
          <w:szCs w:val="28"/>
          <w:lang w:val="az-Latn-AZ"/>
        </w:rPr>
        <w:t>) 14-cü maddəsində aşağıdakı dəyişikliklər edilsin:</w:t>
      </w:r>
    </w:p>
    <w:p w:rsidR="00EC6ED5" w:rsidRPr="00C86933" w:rsidRDefault="00EC6ED5" w:rsidP="00EC6ED5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C86933">
        <w:rPr>
          <w:sz w:val="28"/>
          <w:szCs w:val="28"/>
          <w:lang w:val="az-Latn-AZ" w:eastAsia="en-GB"/>
        </w:rPr>
        <w:t>1. ikinci hissəyə “hesablanır” sözündən sonra “(bu maddənin dördüncü hissəsində nəzərdə tutulan hal istisna olmaqla)” sözləri əlavə edilsin.</w:t>
      </w:r>
    </w:p>
    <w:p w:rsidR="00EC6ED5" w:rsidRPr="00C86933" w:rsidRDefault="00EC6ED5" w:rsidP="00EC6ED5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C86933">
        <w:rPr>
          <w:sz w:val="28"/>
          <w:szCs w:val="28"/>
          <w:lang w:val="az-Latn-AZ"/>
        </w:rPr>
        <w:t>2. dördüncü-doqquzuncu hissələr müvafiq olaraq beşinci-onuncu hissələr hesab edilsin və aşağıdakı məzmunda dördüncü hissə əlavə edilsin:</w:t>
      </w:r>
    </w:p>
    <w:p w:rsidR="00EC6ED5" w:rsidRPr="00C86933" w:rsidRDefault="00EC6ED5" w:rsidP="00EC6ED5">
      <w:pPr>
        <w:ind w:firstLine="709"/>
        <w:jc w:val="both"/>
        <w:rPr>
          <w:sz w:val="28"/>
          <w:szCs w:val="28"/>
          <w:lang w:val="az-Latn-AZ"/>
        </w:rPr>
      </w:pPr>
      <w:r w:rsidRPr="00C86933">
        <w:rPr>
          <w:sz w:val="28"/>
          <w:szCs w:val="28"/>
          <w:lang w:val="az-Latn-AZ"/>
        </w:rPr>
        <w:t>“</w:t>
      </w:r>
      <w:r w:rsidRPr="00734ED8">
        <w:rPr>
          <w:sz w:val="28"/>
          <w:lang w:val="az-Latn-AZ"/>
        </w:rPr>
        <w:t>Azərbaycan Respublikasının tərəfdar çıxdığı beynəlxalq müqavilələrdə nəzərdə tutulmuş hallarda keçmiş SSRİ vətəndaşının pasportu və ya digər sənəd əsasında</w:t>
      </w:r>
      <w:r>
        <w:rPr>
          <w:sz w:val="28"/>
          <w:lang w:val="az-Latn-AZ"/>
        </w:rPr>
        <w:t xml:space="preserve"> </w:t>
      </w:r>
      <w:r w:rsidRPr="00C86933">
        <w:rPr>
          <w:sz w:val="28"/>
          <w:szCs w:val="28"/>
          <w:lang w:val="az-Latn-AZ"/>
        </w:rPr>
        <w:t>2006-cı il yanvarın 1-dək Azərbaycan Respublikasına gələrək burada daimi yaşayan</w:t>
      </w:r>
      <w:r w:rsidRPr="00C86933">
        <w:rPr>
          <w:i/>
          <w:sz w:val="28"/>
          <w:szCs w:val="28"/>
          <w:lang w:val="az-Latn-AZ"/>
        </w:rPr>
        <w:t>,</w:t>
      </w:r>
      <w:r w:rsidRPr="00C86933">
        <w:rPr>
          <w:sz w:val="28"/>
          <w:szCs w:val="28"/>
          <w:lang w:val="az-Latn-AZ"/>
        </w:rPr>
        <w:t xml:space="preserve"> heç bir dövlətin vətəndaşlığına mənsub olmayan və şəxsiyyətini təsdiq edən etibarlı sənədləri olmayan şəxsin heç bir dövlətin vətəndaşlığına mənsub </w:t>
      </w:r>
      <w:proofErr w:type="spellStart"/>
      <w:r w:rsidRPr="00C86933">
        <w:rPr>
          <w:sz w:val="28"/>
          <w:szCs w:val="28"/>
          <w:lang w:val="az-Latn-AZ"/>
        </w:rPr>
        <w:t>olmaması</w:t>
      </w:r>
      <w:proofErr w:type="spellEnd"/>
      <w:r w:rsidRPr="00C86933">
        <w:rPr>
          <w:sz w:val="28"/>
          <w:szCs w:val="28"/>
          <w:lang w:val="az-Latn-AZ"/>
        </w:rPr>
        <w:t xml:space="preserve">, habelə Azərbaycan Respublikasında daimi yaşaması faktı məhkəmə tərəfindən müəyyən edilir. Bu müddəa könüllü olaraq mənsub olduğu dövlətin </w:t>
      </w:r>
      <w:proofErr w:type="spellStart"/>
      <w:r w:rsidRPr="00C86933">
        <w:rPr>
          <w:sz w:val="28"/>
          <w:szCs w:val="28"/>
          <w:lang w:val="az-Latn-AZ"/>
        </w:rPr>
        <w:t>vətəndaşlığından</w:t>
      </w:r>
      <w:proofErr w:type="spellEnd"/>
      <w:r w:rsidRPr="00C86933">
        <w:rPr>
          <w:sz w:val="28"/>
          <w:szCs w:val="28"/>
          <w:lang w:val="az-Latn-AZ"/>
        </w:rPr>
        <w:t xml:space="preserve"> çıxmış şəxslərə şamil edilmir.”.</w:t>
      </w:r>
    </w:p>
    <w:p w:rsidR="00EC6ED5" w:rsidRPr="00734ED8" w:rsidRDefault="00EC6ED5" w:rsidP="00EC6ED5">
      <w:pPr>
        <w:ind w:left="3528" w:firstLine="720"/>
        <w:jc w:val="both"/>
        <w:rPr>
          <w:b/>
          <w:sz w:val="16"/>
          <w:szCs w:val="28"/>
          <w:lang w:val="az-Latn-AZ"/>
        </w:rPr>
      </w:pPr>
    </w:p>
    <w:p w:rsidR="00EC6ED5" w:rsidRPr="00734ED8" w:rsidRDefault="00EC6ED5" w:rsidP="00EC6ED5">
      <w:pPr>
        <w:ind w:left="3528" w:firstLine="720"/>
        <w:jc w:val="both"/>
        <w:rPr>
          <w:b/>
          <w:sz w:val="16"/>
          <w:szCs w:val="28"/>
          <w:lang w:val="az-Latn-AZ"/>
        </w:rPr>
      </w:pPr>
    </w:p>
    <w:p w:rsidR="00EC6ED5" w:rsidRPr="00734ED8" w:rsidRDefault="00EC6ED5" w:rsidP="00EC6ED5">
      <w:pPr>
        <w:ind w:left="3528" w:firstLine="720"/>
        <w:jc w:val="both"/>
        <w:rPr>
          <w:b/>
          <w:sz w:val="16"/>
          <w:szCs w:val="28"/>
          <w:lang w:val="az-Latn-AZ"/>
        </w:rPr>
      </w:pPr>
    </w:p>
    <w:p w:rsidR="00EC6ED5" w:rsidRPr="006F6C9E" w:rsidRDefault="00EC6ED5" w:rsidP="00EC6ED5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EC6ED5" w:rsidRDefault="00EC6ED5" w:rsidP="00EC6ED5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EC6ED5" w:rsidRPr="000A5118" w:rsidRDefault="00EC6ED5" w:rsidP="00EC6ED5">
      <w:pPr>
        <w:jc w:val="both"/>
        <w:rPr>
          <w:b/>
          <w:lang w:val="az-Latn-AZ"/>
        </w:rPr>
      </w:pPr>
    </w:p>
    <w:p w:rsidR="00EC6ED5" w:rsidRPr="000A5118" w:rsidRDefault="00EC6ED5" w:rsidP="00EC6ED5">
      <w:pPr>
        <w:jc w:val="both"/>
        <w:rPr>
          <w:b/>
          <w:lang w:val="az-Latn-AZ"/>
        </w:rPr>
      </w:pPr>
    </w:p>
    <w:p w:rsidR="00EC6ED5" w:rsidRPr="00171838" w:rsidRDefault="00EC6ED5" w:rsidP="00EC6ED5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 w:eastAsia="ja-JP"/>
        </w:rPr>
        <w:t>1 fevral 2018-ci</w:t>
      </w:r>
      <w:r w:rsidRPr="00D07747">
        <w:rPr>
          <w:sz w:val="28"/>
          <w:szCs w:val="28"/>
          <w:lang w:val="az-Latn-AZ" w:eastAsia="ja-JP"/>
        </w:rPr>
        <w:t xml:space="preserve"> il</w:t>
      </w:r>
    </w:p>
    <w:p w:rsidR="00EC6ED5" w:rsidRPr="00BD4666" w:rsidRDefault="00EC6ED5" w:rsidP="00EC6ED5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 w:eastAsia="ja-JP"/>
        </w:rPr>
        <w:t>№ 980-</w:t>
      </w:r>
      <w:r w:rsidRPr="00D07747">
        <w:rPr>
          <w:sz w:val="28"/>
          <w:szCs w:val="28"/>
          <w:lang w:val="az-Latn-AZ" w:eastAsia="ja-JP"/>
        </w:rPr>
        <w:t>VQ</w:t>
      </w:r>
      <w:r>
        <w:rPr>
          <w:sz w:val="28"/>
          <w:szCs w:val="28"/>
          <w:lang w:val="az-Latn-AZ" w:eastAsia="ja-JP"/>
        </w:rPr>
        <w:t>D</w:t>
      </w:r>
    </w:p>
    <w:p w:rsidR="00AF0F64" w:rsidRDefault="00AF0F64">
      <w:bookmarkStart w:id="0" w:name="_GoBack"/>
      <w:bookmarkEnd w:id="0"/>
    </w:p>
    <w:sectPr w:rsidR="00AF0F64" w:rsidSect="00734E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227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5B" w:rsidRDefault="00EC6E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5B" w:rsidRDefault="00EC6E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5B" w:rsidRDefault="00EC6ED5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C6ED5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EC6ED5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5B" w:rsidRDefault="00EC6E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F24F4" w:rsidRDefault="00EC6ED5" w:rsidP="0058436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5B" w:rsidRDefault="00EC6E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D5"/>
    <w:rsid w:val="00AF0F64"/>
    <w:rsid w:val="00E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6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E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C6ED5"/>
  </w:style>
  <w:style w:type="paragraph" w:styleId="a6">
    <w:name w:val="footer"/>
    <w:basedOn w:val="a"/>
    <w:link w:val="a7"/>
    <w:rsid w:val="00EC6ED5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rsid w:val="00EC6ED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6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E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C6ED5"/>
  </w:style>
  <w:style w:type="paragraph" w:styleId="a6">
    <w:name w:val="footer"/>
    <w:basedOn w:val="a"/>
    <w:link w:val="a7"/>
    <w:rsid w:val="00EC6ED5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rsid w:val="00EC6ED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e-qanun.az/framework/3187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2018-03-06T12:38:00Z</dcterms:created>
  <dcterms:modified xsi:type="dcterms:W3CDTF">2018-03-06T12:38:00Z</dcterms:modified>
</cp:coreProperties>
</file>